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C8001" w14:textId="605A37B4" w:rsidR="000A7E46" w:rsidRPr="00564224" w:rsidRDefault="000A7E46" w:rsidP="00543ACB">
      <w:pPr>
        <w:pStyle w:val="Heading1"/>
        <w:bidi/>
        <w:rPr>
          <w:rFonts w:ascii="DiodrumArabic-Medium" w:hAnsi="DiodrumArabic-Medium" w:cs="DiodrumArabic-Medium"/>
          <w:b/>
          <w:bCs/>
          <w:color w:val="002060"/>
          <w:rtl/>
        </w:rPr>
      </w:pPr>
      <w:bookmarkStart w:id="0" w:name="_Toc201743550"/>
      <w:bookmarkStart w:id="1" w:name="_Toc192589349"/>
      <w:bookmarkStart w:id="2" w:name="_Toc192589516"/>
      <w:bookmarkStart w:id="3" w:name="_Toc192753139"/>
      <w:r w:rsidRPr="00ED2244">
        <w:rPr>
          <w:rFonts w:ascii="DiodrumArabic-Medium" w:hAnsi="DiodrumArabic-Medium" w:cs="DiodrumArabic-Medium"/>
          <w:b/>
          <w:bCs/>
          <w:color w:val="002060"/>
          <w:rtl/>
        </w:rPr>
        <w:t xml:space="preserve">تقرير الإنفاق الحكومي على خدمات الاتصالات وتقنية المعلومات لعام </w:t>
      </w:r>
      <w:r w:rsidR="00771CAA">
        <w:rPr>
          <w:rFonts w:ascii="DiodrumArabic-Medium" w:hAnsi="DiodrumArabic-Medium" w:cs="DiodrumArabic-Medium"/>
          <w:b/>
          <w:bCs/>
          <w:color w:val="002060"/>
          <w:rtl/>
        </w:rPr>
        <w:t>2024</w:t>
      </w:r>
      <w:bookmarkEnd w:id="0"/>
      <w:r w:rsidR="00EC1B98">
        <w:rPr>
          <w:rFonts w:ascii="DiodrumArabic-Medium" w:hAnsi="DiodrumArabic-Medium" w:cs="DiodrumArabic-Medium" w:hint="cs"/>
          <w:b/>
          <w:bCs/>
          <w:color w:val="002060"/>
          <w:rtl/>
        </w:rPr>
        <w:t xml:space="preserve"> </w:t>
      </w:r>
      <w:bookmarkEnd w:id="1"/>
      <w:bookmarkEnd w:id="2"/>
      <w:bookmarkEnd w:id="3"/>
    </w:p>
    <w:sdt>
      <w:sdtPr>
        <w:rPr>
          <w:rFonts w:asciiTheme="minorHAnsi" w:eastAsiaTheme="minorHAnsi" w:hAnsiTheme="minorHAnsi" w:cstheme="minorBidi"/>
          <w:color w:val="002060"/>
          <w:sz w:val="22"/>
          <w:szCs w:val="22"/>
        </w:rPr>
        <w:id w:val="-837620397"/>
        <w:docPartObj>
          <w:docPartGallery w:val="Table of Contents"/>
          <w:docPartUnique/>
        </w:docPartObj>
      </w:sdtPr>
      <w:sdtEndPr>
        <w:rPr>
          <w:b/>
          <w:bCs/>
          <w:noProof/>
          <w:color w:val="auto"/>
        </w:rPr>
      </w:sdtEndPr>
      <w:sdtContent>
        <w:p w14:paraId="016741FC" w14:textId="1D3E461A" w:rsidR="00165973" w:rsidRPr="00564224" w:rsidRDefault="00165973" w:rsidP="00564224">
          <w:pPr>
            <w:pStyle w:val="Heading2"/>
            <w:jc w:val="right"/>
            <w:rPr>
              <w:rFonts w:ascii="DiodrumArabic-Medium" w:eastAsiaTheme="minorHAnsi" w:hAnsi="DiodrumArabic-Medium" w:cs="DiodrumArabic-Medium"/>
              <w:noProof/>
              <w:color w:val="002060"/>
              <w:sz w:val="22"/>
              <w:szCs w:val="22"/>
            </w:rPr>
          </w:pPr>
          <w:r w:rsidRPr="00564224">
            <w:rPr>
              <w:rStyle w:val="Hyperlink"/>
              <w:rFonts w:ascii="DiodrumArabic-Medium" w:eastAsiaTheme="minorHAnsi" w:hAnsi="DiodrumArabic-Medium" w:cs="DiodrumArabic-Medium" w:hint="cs"/>
              <w:noProof/>
              <w:color w:val="002060"/>
              <w:sz w:val="22"/>
              <w:szCs w:val="22"/>
              <w:u w:val="none"/>
              <w:rtl/>
            </w:rPr>
            <w:t>المحتويات</w:t>
          </w:r>
          <w:r w:rsidRPr="00564224">
            <w:fldChar w:fldCharType="begin"/>
          </w:r>
          <w:r w:rsidRPr="00564224">
            <w:instrText xml:space="preserve"> TOC \o "1-3" \h \z \u </w:instrText>
          </w:r>
          <w:r w:rsidRPr="00564224">
            <w:fldChar w:fldCharType="separate"/>
          </w:r>
        </w:p>
        <w:p w14:paraId="715B04CF" w14:textId="776D7A12" w:rsidR="00165973" w:rsidRPr="00564224" w:rsidRDefault="00165973" w:rsidP="00564224">
          <w:pPr>
            <w:pStyle w:val="TOC2"/>
            <w:rPr>
              <w:rFonts w:eastAsiaTheme="minorEastAsia"/>
              <w:kern w:val="2"/>
              <w:sz w:val="24"/>
              <w:szCs w:val="24"/>
              <w14:ligatures w14:val="standardContextual"/>
            </w:rPr>
          </w:pPr>
          <w:hyperlink w:anchor="_Toc201743551" w:history="1">
            <w:r w:rsidRPr="00564224">
              <w:rPr>
                <w:rStyle w:val="Hyperlink"/>
                <w:rFonts w:hint="eastAsia"/>
                <w:color w:val="002060"/>
                <w:rtl/>
              </w:rPr>
              <w:t>قاموس</w:t>
            </w:r>
            <w:r w:rsidRPr="00564224">
              <w:rPr>
                <w:rStyle w:val="Hyperlink"/>
                <w:color w:val="002060"/>
                <w:rtl/>
              </w:rPr>
              <w:t xml:space="preserve"> </w:t>
            </w:r>
            <w:r w:rsidRPr="00564224">
              <w:rPr>
                <w:rStyle w:val="Hyperlink"/>
                <w:rFonts w:hint="eastAsia"/>
                <w:color w:val="002060"/>
                <w:rtl/>
              </w:rPr>
              <w:t>المصطلحات</w:t>
            </w:r>
            <w:r w:rsidRPr="00564224">
              <w:rPr>
                <w:webHidden/>
              </w:rPr>
              <w:tab/>
            </w:r>
            <w:r w:rsidRPr="00564224">
              <w:rPr>
                <w:webHidden/>
              </w:rPr>
              <w:fldChar w:fldCharType="begin"/>
            </w:r>
            <w:r w:rsidRPr="00564224">
              <w:rPr>
                <w:webHidden/>
              </w:rPr>
              <w:instrText xml:space="preserve"> PAGEREF _Toc201743551 \h </w:instrText>
            </w:r>
            <w:r w:rsidRPr="00564224">
              <w:rPr>
                <w:webHidden/>
              </w:rPr>
            </w:r>
            <w:r w:rsidRPr="00564224">
              <w:rPr>
                <w:webHidden/>
              </w:rPr>
              <w:fldChar w:fldCharType="separate"/>
            </w:r>
            <w:r w:rsidRPr="00564224">
              <w:rPr>
                <w:webHidden/>
              </w:rPr>
              <w:t>1</w:t>
            </w:r>
            <w:r w:rsidRPr="00564224">
              <w:rPr>
                <w:webHidden/>
              </w:rPr>
              <w:fldChar w:fldCharType="end"/>
            </w:r>
          </w:hyperlink>
        </w:p>
        <w:p w14:paraId="4BD4761B" w14:textId="2768914D" w:rsidR="00165973" w:rsidRPr="00564224" w:rsidRDefault="00165973">
          <w:pPr>
            <w:pStyle w:val="TOC3"/>
            <w:tabs>
              <w:tab w:val="left" w:pos="2144"/>
              <w:tab w:val="right" w:leader="dot" w:pos="9350"/>
            </w:tabs>
            <w:rPr>
              <w:rFonts w:eastAsiaTheme="minorEastAsia"/>
              <w:noProof/>
              <w:color w:val="002060"/>
              <w:kern w:val="2"/>
              <w:sz w:val="24"/>
              <w:szCs w:val="24"/>
              <w14:ligatures w14:val="standardContextual"/>
            </w:rPr>
          </w:pPr>
          <w:hyperlink w:anchor="_Toc201743552" w:history="1">
            <w:r w:rsidRPr="00564224">
              <w:rPr>
                <w:rStyle w:val="Hyperlink"/>
                <w:rFonts w:ascii="DiodrumArabic-Medium" w:hAnsi="DiodrumArabic-Medium" w:cs="DiodrumArabic-Medium"/>
                <w:noProof/>
                <w:color w:val="002060"/>
              </w:rPr>
              <w:t>1.1</w:t>
            </w:r>
            <w:r w:rsidRPr="00564224">
              <w:rPr>
                <w:rFonts w:eastAsiaTheme="minorEastAsia"/>
                <w:noProof/>
                <w:color w:val="002060"/>
                <w:kern w:val="2"/>
                <w:sz w:val="24"/>
                <w:szCs w:val="24"/>
                <w14:ligatures w14:val="standardContextual"/>
              </w:rPr>
              <w:tab/>
            </w:r>
            <w:r w:rsidRPr="00564224">
              <w:rPr>
                <w:rStyle w:val="Hyperlink"/>
                <w:rFonts w:ascii="DiodrumArabic-Medium" w:hAnsi="DiodrumArabic-Medium" w:cs="DiodrumArabic-Medium" w:hint="eastAsia"/>
                <w:noProof/>
                <w:color w:val="002060"/>
                <w:rtl/>
              </w:rPr>
              <w:t>جدول</w:t>
            </w:r>
            <w:r w:rsidRPr="00564224">
              <w:rPr>
                <w:rStyle w:val="Hyperlink"/>
                <w:rFonts w:ascii="DiodrumArabic-Medium" w:hAnsi="DiodrumArabic-Medium" w:cs="DiodrumArabic-Medium"/>
                <w:noProof/>
                <w:color w:val="002060"/>
                <w:rtl/>
              </w:rPr>
              <w:t xml:space="preserve"> </w:t>
            </w:r>
            <w:r w:rsidRPr="00564224">
              <w:rPr>
                <w:rStyle w:val="Hyperlink"/>
                <w:rFonts w:ascii="DiodrumArabic-Medium" w:hAnsi="DiodrumArabic-Medium" w:cs="DiodrumArabic-Medium" w:hint="eastAsia"/>
                <w:noProof/>
                <w:color w:val="002060"/>
                <w:rtl/>
              </w:rPr>
              <w:t>المؤشرات</w:t>
            </w:r>
            <w:r w:rsidRPr="00564224">
              <w:rPr>
                <w:noProof/>
                <w:webHidden/>
                <w:color w:val="002060"/>
              </w:rPr>
              <w:tab/>
            </w:r>
            <w:r w:rsidRPr="00564224">
              <w:rPr>
                <w:noProof/>
                <w:webHidden/>
                <w:color w:val="002060"/>
              </w:rPr>
              <w:fldChar w:fldCharType="begin"/>
            </w:r>
            <w:r w:rsidRPr="00564224">
              <w:rPr>
                <w:noProof/>
                <w:webHidden/>
                <w:color w:val="002060"/>
              </w:rPr>
              <w:instrText xml:space="preserve"> PAGEREF _Toc201743552 \h </w:instrText>
            </w:r>
            <w:r w:rsidRPr="00564224">
              <w:rPr>
                <w:noProof/>
                <w:webHidden/>
                <w:color w:val="002060"/>
              </w:rPr>
            </w:r>
            <w:r w:rsidRPr="00564224">
              <w:rPr>
                <w:noProof/>
                <w:webHidden/>
                <w:color w:val="002060"/>
              </w:rPr>
              <w:fldChar w:fldCharType="separate"/>
            </w:r>
            <w:r w:rsidRPr="00564224">
              <w:rPr>
                <w:noProof/>
                <w:webHidden/>
                <w:color w:val="002060"/>
              </w:rPr>
              <w:t>1</w:t>
            </w:r>
            <w:r w:rsidRPr="00564224">
              <w:rPr>
                <w:noProof/>
                <w:webHidden/>
                <w:color w:val="002060"/>
              </w:rPr>
              <w:fldChar w:fldCharType="end"/>
            </w:r>
          </w:hyperlink>
        </w:p>
        <w:p w14:paraId="30C3C765" w14:textId="5F914168" w:rsidR="00165973" w:rsidRPr="00564224" w:rsidRDefault="00165973">
          <w:pPr>
            <w:pStyle w:val="TOC3"/>
            <w:tabs>
              <w:tab w:val="left" w:pos="2914"/>
              <w:tab w:val="right" w:leader="dot" w:pos="9350"/>
            </w:tabs>
            <w:rPr>
              <w:rFonts w:eastAsiaTheme="minorEastAsia"/>
              <w:noProof/>
              <w:color w:val="002060"/>
              <w:kern w:val="2"/>
              <w:sz w:val="24"/>
              <w:szCs w:val="24"/>
              <w14:ligatures w14:val="standardContextual"/>
            </w:rPr>
          </w:pPr>
          <w:hyperlink w:anchor="_Toc201743553" w:history="1">
            <w:r w:rsidRPr="00564224">
              <w:rPr>
                <w:rStyle w:val="Hyperlink"/>
                <w:rFonts w:ascii="DiodrumArabic-Medium" w:hAnsi="DiodrumArabic-Medium" w:cs="DiodrumArabic-Medium"/>
                <w:noProof/>
                <w:color w:val="002060"/>
                <w:rtl/>
              </w:rPr>
              <w:t>1.2</w:t>
            </w:r>
            <w:r w:rsidRPr="00564224">
              <w:rPr>
                <w:rFonts w:eastAsiaTheme="minorEastAsia"/>
                <w:noProof/>
                <w:color w:val="002060"/>
                <w:kern w:val="2"/>
                <w:sz w:val="24"/>
                <w:szCs w:val="24"/>
                <w14:ligatures w14:val="standardContextual"/>
              </w:rPr>
              <w:tab/>
            </w:r>
            <w:r w:rsidRPr="00564224">
              <w:rPr>
                <w:rStyle w:val="Hyperlink"/>
                <w:rFonts w:ascii="DiodrumArabic-Medium" w:hAnsi="DiodrumArabic-Medium" w:cs="DiodrumArabic-Medium" w:hint="eastAsia"/>
                <w:noProof/>
                <w:color w:val="002060"/>
                <w:rtl/>
              </w:rPr>
              <w:t>القطاعات</w:t>
            </w:r>
            <w:r w:rsidRPr="00564224">
              <w:rPr>
                <w:rStyle w:val="Hyperlink"/>
                <w:rFonts w:ascii="DiodrumArabic-Medium" w:hAnsi="DiodrumArabic-Medium" w:cs="DiodrumArabic-Medium"/>
                <w:noProof/>
                <w:color w:val="002060"/>
                <w:rtl/>
              </w:rPr>
              <w:t xml:space="preserve"> </w:t>
            </w:r>
            <w:r w:rsidRPr="00564224">
              <w:rPr>
                <w:rStyle w:val="Hyperlink"/>
                <w:rFonts w:ascii="DiodrumArabic-Medium" w:hAnsi="DiodrumArabic-Medium" w:cs="DiodrumArabic-Medium" w:hint="eastAsia"/>
                <w:noProof/>
                <w:color w:val="002060"/>
                <w:rtl/>
              </w:rPr>
              <w:t>الحكومية</w:t>
            </w:r>
            <w:r w:rsidRPr="00564224">
              <w:rPr>
                <w:rStyle w:val="Hyperlink"/>
                <w:rFonts w:ascii="DiodrumArabic-Medium" w:hAnsi="DiodrumArabic-Medium" w:cs="DiodrumArabic-Medium"/>
                <w:noProof/>
                <w:color w:val="002060"/>
                <w:rtl/>
              </w:rPr>
              <w:t xml:space="preserve"> </w:t>
            </w:r>
            <w:r w:rsidRPr="00564224">
              <w:rPr>
                <w:rStyle w:val="Hyperlink"/>
                <w:rFonts w:ascii="DiodrumArabic-Medium" w:hAnsi="DiodrumArabic-Medium" w:cs="DiodrumArabic-Medium" w:hint="eastAsia"/>
                <w:noProof/>
                <w:color w:val="002060"/>
                <w:rtl/>
              </w:rPr>
              <w:t>في</w:t>
            </w:r>
            <w:r w:rsidRPr="00564224">
              <w:rPr>
                <w:rStyle w:val="Hyperlink"/>
                <w:rFonts w:ascii="DiodrumArabic-Medium" w:hAnsi="DiodrumArabic-Medium" w:cs="DiodrumArabic-Medium"/>
                <w:noProof/>
                <w:color w:val="002060"/>
                <w:rtl/>
              </w:rPr>
              <w:t xml:space="preserve"> </w:t>
            </w:r>
            <w:r w:rsidRPr="00564224">
              <w:rPr>
                <w:rStyle w:val="Hyperlink"/>
                <w:rFonts w:ascii="DiodrumArabic-Medium" w:hAnsi="DiodrumArabic-Medium" w:cs="DiodrumArabic-Medium" w:hint="eastAsia"/>
                <w:noProof/>
                <w:color w:val="002060"/>
                <w:rtl/>
              </w:rPr>
              <w:t>السعودية</w:t>
            </w:r>
            <w:r w:rsidRPr="00564224">
              <w:rPr>
                <w:noProof/>
                <w:webHidden/>
                <w:color w:val="002060"/>
              </w:rPr>
              <w:tab/>
            </w:r>
            <w:r w:rsidRPr="00564224">
              <w:rPr>
                <w:noProof/>
                <w:webHidden/>
                <w:color w:val="002060"/>
              </w:rPr>
              <w:fldChar w:fldCharType="begin"/>
            </w:r>
            <w:r w:rsidRPr="00564224">
              <w:rPr>
                <w:noProof/>
                <w:webHidden/>
                <w:color w:val="002060"/>
              </w:rPr>
              <w:instrText xml:space="preserve"> PAGEREF _Toc201743553 \h </w:instrText>
            </w:r>
            <w:r w:rsidRPr="00564224">
              <w:rPr>
                <w:noProof/>
                <w:webHidden/>
                <w:color w:val="002060"/>
              </w:rPr>
            </w:r>
            <w:r w:rsidRPr="00564224">
              <w:rPr>
                <w:noProof/>
                <w:webHidden/>
                <w:color w:val="002060"/>
              </w:rPr>
              <w:fldChar w:fldCharType="separate"/>
            </w:r>
            <w:r w:rsidRPr="00564224">
              <w:rPr>
                <w:noProof/>
                <w:webHidden/>
                <w:color w:val="002060"/>
              </w:rPr>
              <w:t>1</w:t>
            </w:r>
            <w:r w:rsidRPr="00564224">
              <w:rPr>
                <w:noProof/>
                <w:webHidden/>
                <w:color w:val="002060"/>
              </w:rPr>
              <w:fldChar w:fldCharType="end"/>
            </w:r>
          </w:hyperlink>
        </w:p>
        <w:p w14:paraId="61C54282" w14:textId="7537DC2F" w:rsidR="00165973" w:rsidRPr="00564224" w:rsidRDefault="00165973">
          <w:pPr>
            <w:pStyle w:val="TOC3"/>
            <w:tabs>
              <w:tab w:val="right" w:leader="dot" w:pos="9350"/>
            </w:tabs>
            <w:rPr>
              <w:rFonts w:eastAsiaTheme="minorEastAsia"/>
              <w:noProof/>
              <w:color w:val="002060"/>
              <w:kern w:val="2"/>
              <w:sz w:val="24"/>
              <w:szCs w:val="24"/>
              <w14:ligatures w14:val="standardContextual"/>
            </w:rPr>
          </w:pPr>
          <w:hyperlink w:anchor="_Toc201743554" w:history="1">
            <w:r w:rsidRPr="00564224">
              <w:rPr>
                <w:rStyle w:val="Hyperlink"/>
                <w:rFonts w:ascii="DiodrumArabic-Medium" w:hAnsi="DiodrumArabic-Medium" w:cs="DiodrumArabic-Medium"/>
                <w:noProof/>
                <w:color w:val="002060"/>
                <w:rtl/>
              </w:rPr>
              <w:t xml:space="preserve">1.3 </w:t>
            </w:r>
            <w:r w:rsidRPr="00564224">
              <w:rPr>
                <w:rStyle w:val="Hyperlink"/>
                <w:rFonts w:ascii="DiodrumArabic-Medium" w:hAnsi="DiodrumArabic-Medium" w:cs="DiodrumArabic-Medium" w:hint="eastAsia"/>
                <w:noProof/>
                <w:color w:val="002060"/>
                <w:rtl/>
              </w:rPr>
              <w:t>فئات</w:t>
            </w:r>
            <w:r w:rsidRPr="00564224">
              <w:rPr>
                <w:rStyle w:val="Hyperlink"/>
                <w:rFonts w:ascii="DiodrumArabic-Medium" w:hAnsi="DiodrumArabic-Medium" w:cs="DiodrumArabic-Medium"/>
                <w:noProof/>
                <w:color w:val="002060"/>
                <w:rtl/>
              </w:rPr>
              <w:t xml:space="preserve"> </w:t>
            </w:r>
            <w:r w:rsidRPr="00564224">
              <w:rPr>
                <w:rStyle w:val="Hyperlink"/>
                <w:rFonts w:ascii="DiodrumArabic-Medium" w:hAnsi="DiodrumArabic-Medium" w:cs="DiodrumArabic-Medium" w:hint="eastAsia"/>
                <w:noProof/>
                <w:color w:val="002060"/>
                <w:rtl/>
              </w:rPr>
              <w:t>تصنيف</w:t>
            </w:r>
            <w:r w:rsidRPr="00564224">
              <w:rPr>
                <w:rStyle w:val="Hyperlink"/>
                <w:rFonts w:ascii="DiodrumArabic-Medium" w:hAnsi="DiodrumArabic-Medium" w:cs="DiodrumArabic-Medium"/>
                <w:noProof/>
                <w:color w:val="002060"/>
                <w:rtl/>
              </w:rPr>
              <w:t xml:space="preserve"> </w:t>
            </w:r>
            <w:r w:rsidRPr="00564224">
              <w:rPr>
                <w:rStyle w:val="Hyperlink"/>
                <w:rFonts w:ascii="DiodrumArabic-Medium" w:hAnsi="DiodrumArabic-Medium" w:cs="DiodrumArabic-Medium" w:hint="eastAsia"/>
                <w:noProof/>
                <w:color w:val="002060"/>
                <w:rtl/>
              </w:rPr>
              <w:t>المشتريات</w:t>
            </w:r>
            <w:r w:rsidRPr="00564224">
              <w:rPr>
                <w:rStyle w:val="Hyperlink"/>
                <w:rFonts w:ascii="DiodrumArabic-Medium" w:hAnsi="DiodrumArabic-Medium" w:cs="DiodrumArabic-Medium"/>
                <w:noProof/>
                <w:color w:val="002060"/>
                <w:rtl/>
              </w:rPr>
              <w:t xml:space="preserve"> </w:t>
            </w:r>
            <w:r w:rsidRPr="00564224">
              <w:rPr>
                <w:rStyle w:val="Hyperlink"/>
                <w:rFonts w:ascii="DiodrumArabic-Medium" w:hAnsi="DiodrumArabic-Medium" w:cs="DiodrumArabic-Medium" w:hint="eastAsia"/>
                <w:noProof/>
                <w:color w:val="002060"/>
                <w:rtl/>
              </w:rPr>
              <w:t>في</w:t>
            </w:r>
            <w:r w:rsidRPr="00564224">
              <w:rPr>
                <w:rStyle w:val="Hyperlink"/>
                <w:rFonts w:ascii="DiodrumArabic-Medium" w:hAnsi="DiodrumArabic-Medium" w:cs="DiodrumArabic-Medium"/>
                <w:noProof/>
                <w:color w:val="002060"/>
                <w:rtl/>
              </w:rPr>
              <w:t xml:space="preserve"> </w:t>
            </w:r>
            <w:r w:rsidRPr="00564224">
              <w:rPr>
                <w:rStyle w:val="Hyperlink"/>
                <w:rFonts w:ascii="DiodrumArabic-Medium" w:hAnsi="DiodrumArabic-Medium" w:cs="DiodrumArabic-Medium" w:hint="eastAsia"/>
                <w:noProof/>
                <w:color w:val="002060"/>
                <w:rtl/>
              </w:rPr>
              <w:t>الحكومة</w:t>
            </w:r>
            <w:r w:rsidRPr="00564224">
              <w:rPr>
                <w:rStyle w:val="Hyperlink"/>
                <w:rFonts w:ascii="DiodrumArabic-Medium" w:hAnsi="DiodrumArabic-Medium" w:cs="DiodrumArabic-Medium"/>
                <w:noProof/>
                <w:color w:val="002060"/>
                <w:rtl/>
              </w:rPr>
              <w:t xml:space="preserve"> </w:t>
            </w:r>
            <w:r w:rsidRPr="00564224">
              <w:rPr>
                <w:rStyle w:val="Hyperlink"/>
                <w:rFonts w:ascii="DiodrumArabic-Medium" w:hAnsi="DiodrumArabic-Medium" w:cs="DiodrumArabic-Medium" w:hint="eastAsia"/>
                <w:noProof/>
                <w:color w:val="002060"/>
                <w:rtl/>
              </w:rPr>
              <w:t>الرقمية</w:t>
            </w:r>
            <w:r w:rsidRPr="00564224">
              <w:rPr>
                <w:noProof/>
                <w:webHidden/>
                <w:color w:val="002060"/>
              </w:rPr>
              <w:tab/>
            </w:r>
            <w:r w:rsidRPr="00564224">
              <w:rPr>
                <w:noProof/>
                <w:webHidden/>
                <w:color w:val="002060"/>
              </w:rPr>
              <w:fldChar w:fldCharType="begin"/>
            </w:r>
            <w:r w:rsidRPr="00564224">
              <w:rPr>
                <w:noProof/>
                <w:webHidden/>
                <w:color w:val="002060"/>
              </w:rPr>
              <w:instrText xml:space="preserve"> PAGEREF _Toc201743554 \h </w:instrText>
            </w:r>
            <w:r w:rsidRPr="00564224">
              <w:rPr>
                <w:noProof/>
                <w:webHidden/>
                <w:color w:val="002060"/>
              </w:rPr>
            </w:r>
            <w:r w:rsidRPr="00564224">
              <w:rPr>
                <w:noProof/>
                <w:webHidden/>
                <w:color w:val="002060"/>
              </w:rPr>
              <w:fldChar w:fldCharType="separate"/>
            </w:r>
            <w:r w:rsidRPr="00564224">
              <w:rPr>
                <w:noProof/>
                <w:webHidden/>
                <w:color w:val="002060"/>
              </w:rPr>
              <w:t>1</w:t>
            </w:r>
            <w:r w:rsidRPr="00564224">
              <w:rPr>
                <w:noProof/>
                <w:webHidden/>
                <w:color w:val="002060"/>
              </w:rPr>
              <w:fldChar w:fldCharType="end"/>
            </w:r>
          </w:hyperlink>
        </w:p>
        <w:p w14:paraId="679566BE" w14:textId="5593ED2D" w:rsidR="00165973" w:rsidRPr="00564224" w:rsidRDefault="00165973" w:rsidP="00564224">
          <w:pPr>
            <w:pStyle w:val="TOC2"/>
            <w:rPr>
              <w:rFonts w:eastAsiaTheme="minorEastAsia"/>
              <w:kern w:val="2"/>
              <w:sz w:val="24"/>
              <w:szCs w:val="24"/>
              <w14:ligatures w14:val="standardContextual"/>
            </w:rPr>
          </w:pPr>
          <w:hyperlink w:anchor="_Toc201743555" w:history="1">
            <w:r w:rsidRPr="00564224">
              <w:rPr>
                <w:rStyle w:val="Hyperlink"/>
                <w:rFonts w:hint="eastAsia"/>
                <w:color w:val="002060"/>
                <w:rtl/>
              </w:rPr>
              <w:t>التمهيد</w:t>
            </w:r>
            <w:r w:rsidRPr="00564224">
              <w:rPr>
                <w:rStyle w:val="Hyperlink"/>
                <w:color w:val="002060"/>
                <w:rtl/>
              </w:rPr>
              <w:t xml:space="preserve"> </w:t>
            </w:r>
            <w:r w:rsidRPr="00564224">
              <w:rPr>
                <w:rStyle w:val="Hyperlink"/>
                <w:rFonts w:hint="eastAsia"/>
                <w:color w:val="002060"/>
                <w:rtl/>
              </w:rPr>
              <w:t>والمقدمة</w:t>
            </w:r>
            <w:r w:rsidRPr="00564224">
              <w:rPr>
                <w:webHidden/>
              </w:rPr>
              <w:tab/>
            </w:r>
            <w:r w:rsidRPr="00564224">
              <w:rPr>
                <w:webHidden/>
              </w:rPr>
              <w:fldChar w:fldCharType="begin"/>
            </w:r>
            <w:r w:rsidRPr="00564224">
              <w:rPr>
                <w:webHidden/>
              </w:rPr>
              <w:instrText xml:space="preserve"> PAGEREF _Toc201743555 \h </w:instrText>
            </w:r>
            <w:r w:rsidRPr="00564224">
              <w:rPr>
                <w:webHidden/>
              </w:rPr>
            </w:r>
            <w:r w:rsidRPr="00564224">
              <w:rPr>
                <w:webHidden/>
              </w:rPr>
              <w:fldChar w:fldCharType="separate"/>
            </w:r>
            <w:r w:rsidRPr="00564224">
              <w:rPr>
                <w:webHidden/>
              </w:rPr>
              <w:t>1</w:t>
            </w:r>
            <w:r w:rsidRPr="00564224">
              <w:rPr>
                <w:webHidden/>
              </w:rPr>
              <w:fldChar w:fldCharType="end"/>
            </w:r>
          </w:hyperlink>
        </w:p>
        <w:p w14:paraId="699367FA" w14:textId="57499E44" w:rsidR="00165973" w:rsidRPr="00564224" w:rsidRDefault="00165973">
          <w:pPr>
            <w:pStyle w:val="TOC3"/>
            <w:tabs>
              <w:tab w:val="right" w:leader="dot" w:pos="9350"/>
            </w:tabs>
            <w:rPr>
              <w:rFonts w:eastAsiaTheme="minorEastAsia"/>
              <w:noProof/>
              <w:color w:val="002060"/>
              <w:kern w:val="2"/>
              <w:sz w:val="24"/>
              <w:szCs w:val="24"/>
              <w14:ligatures w14:val="standardContextual"/>
            </w:rPr>
          </w:pPr>
          <w:hyperlink w:anchor="_Toc201743556" w:history="1">
            <w:r w:rsidRPr="00564224">
              <w:rPr>
                <w:rStyle w:val="Hyperlink"/>
                <w:rFonts w:ascii="DiodrumArabic-Medium" w:hAnsi="DiodrumArabic-Medium" w:cs="DiodrumArabic-Medium" w:hint="eastAsia"/>
                <w:noProof/>
                <w:color w:val="002060"/>
                <w:rtl/>
              </w:rPr>
              <w:t>أثر</w:t>
            </w:r>
            <w:r w:rsidRPr="00564224">
              <w:rPr>
                <w:rStyle w:val="Hyperlink"/>
                <w:rFonts w:ascii="DiodrumArabic-Medium" w:hAnsi="DiodrumArabic-Medium" w:cs="DiodrumArabic-Medium"/>
                <w:noProof/>
                <w:color w:val="002060"/>
                <w:rtl/>
              </w:rPr>
              <w:t xml:space="preserve"> </w:t>
            </w:r>
            <w:r w:rsidRPr="00564224">
              <w:rPr>
                <w:rStyle w:val="Hyperlink"/>
                <w:rFonts w:ascii="DiodrumArabic-Medium" w:hAnsi="DiodrumArabic-Medium" w:cs="DiodrumArabic-Medium" w:hint="eastAsia"/>
                <w:noProof/>
                <w:color w:val="002060"/>
                <w:rtl/>
              </w:rPr>
              <w:t>التقرير</w:t>
            </w:r>
            <w:r w:rsidRPr="00564224">
              <w:rPr>
                <w:noProof/>
                <w:webHidden/>
                <w:color w:val="002060"/>
              </w:rPr>
              <w:tab/>
            </w:r>
            <w:r w:rsidRPr="00564224">
              <w:rPr>
                <w:noProof/>
                <w:webHidden/>
                <w:color w:val="002060"/>
              </w:rPr>
              <w:fldChar w:fldCharType="begin"/>
            </w:r>
            <w:r w:rsidRPr="00564224">
              <w:rPr>
                <w:noProof/>
                <w:webHidden/>
                <w:color w:val="002060"/>
              </w:rPr>
              <w:instrText xml:space="preserve"> PAGEREF _Toc201743556 \h </w:instrText>
            </w:r>
            <w:r w:rsidRPr="00564224">
              <w:rPr>
                <w:noProof/>
                <w:webHidden/>
                <w:color w:val="002060"/>
              </w:rPr>
            </w:r>
            <w:r w:rsidRPr="00564224">
              <w:rPr>
                <w:noProof/>
                <w:webHidden/>
                <w:color w:val="002060"/>
              </w:rPr>
              <w:fldChar w:fldCharType="separate"/>
            </w:r>
            <w:r w:rsidRPr="00564224">
              <w:rPr>
                <w:noProof/>
                <w:webHidden/>
                <w:color w:val="002060"/>
              </w:rPr>
              <w:t>1</w:t>
            </w:r>
            <w:r w:rsidRPr="00564224">
              <w:rPr>
                <w:noProof/>
                <w:webHidden/>
                <w:color w:val="002060"/>
              </w:rPr>
              <w:fldChar w:fldCharType="end"/>
            </w:r>
          </w:hyperlink>
        </w:p>
        <w:p w14:paraId="5708E3AC" w14:textId="5DF8F8DF" w:rsidR="00165973" w:rsidRPr="00564224" w:rsidRDefault="00165973" w:rsidP="00564224">
          <w:pPr>
            <w:pStyle w:val="TOC2"/>
            <w:rPr>
              <w:rFonts w:eastAsiaTheme="minorEastAsia"/>
              <w:kern w:val="2"/>
              <w:sz w:val="24"/>
              <w:szCs w:val="24"/>
              <w14:ligatures w14:val="standardContextual"/>
            </w:rPr>
          </w:pPr>
          <w:hyperlink w:anchor="_Toc201743557" w:history="1">
            <w:r w:rsidRPr="00564224">
              <w:rPr>
                <w:rStyle w:val="Hyperlink"/>
                <w:rFonts w:eastAsia="Times New Roman" w:hint="eastAsia"/>
                <w:color w:val="002060"/>
                <w:rtl/>
              </w:rPr>
              <w:t>نتائــج</w:t>
            </w:r>
            <w:r w:rsidRPr="00564224">
              <w:rPr>
                <w:rStyle w:val="Hyperlink"/>
                <w:rFonts w:eastAsia="Times New Roman"/>
                <w:color w:val="002060"/>
                <w:rtl/>
              </w:rPr>
              <w:t xml:space="preserve"> </w:t>
            </w:r>
            <w:r w:rsidRPr="00564224">
              <w:rPr>
                <w:rStyle w:val="Hyperlink"/>
                <w:rFonts w:eastAsia="Times New Roman" w:hint="eastAsia"/>
                <w:color w:val="002060"/>
                <w:rtl/>
              </w:rPr>
              <w:t>تحليل</w:t>
            </w:r>
            <w:r w:rsidRPr="00564224">
              <w:rPr>
                <w:rStyle w:val="Hyperlink"/>
                <w:rFonts w:eastAsia="Times New Roman"/>
                <w:color w:val="002060"/>
                <w:rtl/>
              </w:rPr>
              <w:t xml:space="preserve"> </w:t>
            </w:r>
            <w:r w:rsidRPr="00564224">
              <w:rPr>
                <w:rStyle w:val="Hyperlink"/>
                <w:rFonts w:eastAsia="Times New Roman" w:hint="eastAsia"/>
                <w:color w:val="002060"/>
                <w:rtl/>
              </w:rPr>
              <w:t>تقرير</w:t>
            </w:r>
            <w:r w:rsidRPr="00564224">
              <w:rPr>
                <w:rStyle w:val="Hyperlink"/>
                <w:rFonts w:eastAsia="Times New Roman"/>
                <w:color w:val="002060"/>
                <w:rtl/>
              </w:rPr>
              <w:t xml:space="preserve"> </w:t>
            </w:r>
            <w:r w:rsidRPr="00564224">
              <w:rPr>
                <w:rStyle w:val="Hyperlink"/>
                <w:rFonts w:eastAsia="Times New Roman" w:hint="eastAsia"/>
                <w:color w:val="002060"/>
                <w:rtl/>
                <w:lang w:bidi="ar-JO"/>
              </w:rPr>
              <w:t>الإنفاق</w:t>
            </w:r>
            <w:r w:rsidRPr="00564224">
              <w:rPr>
                <w:rStyle w:val="Hyperlink"/>
                <w:rFonts w:eastAsia="Times New Roman"/>
                <w:color w:val="002060"/>
                <w:rtl/>
                <w:lang w:bidi="ar-JO"/>
              </w:rPr>
              <w:t xml:space="preserve"> </w:t>
            </w:r>
            <w:r w:rsidRPr="00564224">
              <w:rPr>
                <w:rStyle w:val="Hyperlink"/>
                <w:rFonts w:eastAsia="Times New Roman" w:hint="eastAsia"/>
                <w:color w:val="002060"/>
                <w:rtl/>
                <w:lang w:bidi="ar-JO"/>
              </w:rPr>
              <w:t>الحكومي</w:t>
            </w:r>
            <w:r w:rsidRPr="00564224">
              <w:rPr>
                <w:rStyle w:val="Hyperlink"/>
                <w:rFonts w:eastAsia="Times New Roman"/>
                <w:color w:val="002060"/>
                <w:rtl/>
              </w:rPr>
              <w:t xml:space="preserve"> </w:t>
            </w:r>
            <w:r w:rsidRPr="00564224">
              <w:rPr>
                <w:rStyle w:val="Hyperlink"/>
                <w:rFonts w:eastAsia="Times New Roman" w:hint="eastAsia"/>
                <w:color w:val="002060"/>
                <w:rtl/>
              </w:rPr>
              <w:t>على</w:t>
            </w:r>
            <w:r w:rsidRPr="00564224">
              <w:rPr>
                <w:rStyle w:val="Hyperlink"/>
                <w:rFonts w:eastAsia="Times New Roman"/>
                <w:color w:val="002060"/>
                <w:rtl/>
              </w:rPr>
              <w:t xml:space="preserve"> </w:t>
            </w:r>
            <w:r w:rsidRPr="00564224">
              <w:rPr>
                <w:rStyle w:val="Hyperlink"/>
                <w:rFonts w:eastAsia="Times New Roman" w:hint="eastAsia"/>
                <w:color w:val="002060"/>
                <w:rtl/>
              </w:rPr>
              <w:t>خدمات</w:t>
            </w:r>
            <w:r w:rsidRPr="00564224">
              <w:rPr>
                <w:rStyle w:val="Hyperlink"/>
                <w:rFonts w:eastAsia="Times New Roman"/>
                <w:color w:val="002060"/>
                <w:rtl/>
              </w:rPr>
              <w:t xml:space="preserve"> </w:t>
            </w:r>
            <w:r w:rsidRPr="00564224">
              <w:rPr>
                <w:rStyle w:val="Hyperlink"/>
                <w:rFonts w:eastAsia="Times New Roman" w:hint="eastAsia"/>
                <w:color w:val="002060"/>
                <w:rtl/>
              </w:rPr>
              <w:t>الاتصالات</w:t>
            </w:r>
            <w:r w:rsidRPr="00564224">
              <w:rPr>
                <w:rStyle w:val="Hyperlink"/>
                <w:rFonts w:eastAsia="Times New Roman"/>
                <w:color w:val="002060"/>
                <w:rtl/>
              </w:rPr>
              <w:t xml:space="preserve"> </w:t>
            </w:r>
            <w:r w:rsidRPr="00564224">
              <w:rPr>
                <w:rStyle w:val="Hyperlink"/>
                <w:rFonts w:eastAsia="Times New Roman" w:hint="eastAsia"/>
                <w:color w:val="002060"/>
                <w:rtl/>
              </w:rPr>
              <w:t>وتقنية</w:t>
            </w:r>
            <w:r w:rsidRPr="00564224">
              <w:rPr>
                <w:rStyle w:val="Hyperlink"/>
                <w:rFonts w:eastAsia="Times New Roman"/>
                <w:color w:val="002060"/>
                <w:rtl/>
              </w:rPr>
              <w:t xml:space="preserve"> </w:t>
            </w:r>
            <w:r w:rsidRPr="00564224">
              <w:rPr>
                <w:rStyle w:val="Hyperlink"/>
                <w:rFonts w:eastAsia="Times New Roman" w:hint="eastAsia"/>
                <w:color w:val="002060"/>
                <w:rtl/>
              </w:rPr>
              <w:t>المعلومات</w:t>
            </w:r>
            <w:r w:rsidRPr="00564224">
              <w:rPr>
                <w:webHidden/>
              </w:rPr>
              <w:tab/>
            </w:r>
            <w:r w:rsidRPr="00564224">
              <w:rPr>
                <w:webHidden/>
              </w:rPr>
              <w:fldChar w:fldCharType="begin"/>
            </w:r>
            <w:r w:rsidRPr="00564224">
              <w:rPr>
                <w:webHidden/>
              </w:rPr>
              <w:instrText xml:space="preserve"> PAGEREF _Toc201743557 \h </w:instrText>
            </w:r>
            <w:r w:rsidRPr="00564224">
              <w:rPr>
                <w:webHidden/>
              </w:rPr>
            </w:r>
            <w:r w:rsidRPr="00564224">
              <w:rPr>
                <w:webHidden/>
              </w:rPr>
              <w:fldChar w:fldCharType="separate"/>
            </w:r>
            <w:r w:rsidRPr="00564224">
              <w:rPr>
                <w:webHidden/>
              </w:rPr>
              <w:t>1</w:t>
            </w:r>
            <w:r w:rsidRPr="00564224">
              <w:rPr>
                <w:webHidden/>
              </w:rPr>
              <w:fldChar w:fldCharType="end"/>
            </w:r>
          </w:hyperlink>
        </w:p>
        <w:p w14:paraId="0B130F03" w14:textId="7D63F24A" w:rsidR="00165973" w:rsidRPr="00564224" w:rsidRDefault="00165973">
          <w:pPr>
            <w:pStyle w:val="TOC3"/>
            <w:tabs>
              <w:tab w:val="right" w:leader="dot" w:pos="9350"/>
            </w:tabs>
            <w:rPr>
              <w:rFonts w:eastAsiaTheme="minorEastAsia"/>
              <w:noProof/>
              <w:color w:val="002060"/>
              <w:kern w:val="2"/>
              <w:sz w:val="24"/>
              <w:szCs w:val="24"/>
              <w14:ligatures w14:val="standardContextual"/>
            </w:rPr>
          </w:pPr>
          <w:hyperlink w:anchor="_Toc201743558" w:history="1">
            <w:r w:rsidRPr="00564224">
              <w:rPr>
                <w:rStyle w:val="Hyperlink"/>
                <w:rFonts w:ascii="DiodrumArabic-Medium" w:eastAsia="Times New Roman" w:hAnsi="DiodrumArabic-Medium" w:cs="DiodrumArabic-Medium" w:hint="eastAsia"/>
                <w:noProof/>
                <w:color w:val="002060"/>
                <w:rtl/>
              </w:rPr>
              <w:t>ملخص</w:t>
            </w:r>
            <w:r w:rsidRPr="00564224">
              <w:rPr>
                <w:rStyle w:val="Hyperlink"/>
                <w:rFonts w:ascii="DiodrumArabic-Medium" w:eastAsia="Times New Roman" w:hAnsi="DiodrumArabic-Medium" w:cs="DiodrumArabic-Medium"/>
                <w:noProof/>
                <w:color w:val="002060"/>
                <w:rtl/>
              </w:rPr>
              <w:t xml:space="preserve"> </w:t>
            </w:r>
            <w:r w:rsidRPr="00564224">
              <w:rPr>
                <w:rStyle w:val="Hyperlink"/>
                <w:rFonts w:ascii="DiodrumArabic-Medium" w:eastAsia="Times New Roman" w:hAnsi="DiodrumArabic-Medium" w:cs="DiodrumArabic-Medium" w:hint="eastAsia"/>
                <w:noProof/>
                <w:color w:val="002060"/>
                <w:rtl/>
              </w:rPr>
              <w:t>تنفيذي</w:t>
            </w:r>
            <w:r w:rsidRPr="00564224">
              <w:rPr>
                <w:rStyle w:val="Hyperlink"/>
                <w:rFonts w:ascii="DiodrumArabic-Medium" w:eastAsia="Times New Roman" w:hAnsi="DiodrumArabic-Medium" w:cs="DiodrumArabic-Medium"/>
                <w:noProof/>
                <w:color w:val="002060"/>
                <w:rtl/>
              </w:rPr>
              <w:t xml:space="preserve"> </w:t>
            </w:r>
            <w:r w:rsidRPr="00564224">
              <w:rPr>
                <w:rStyle w:val="Hyperlink"/>
                <w:rFonts w:ascii="DiodrumArabic-Medium" w:eastAsia="Times New Roman" w:hAnsi="DiodrumArabic-Medium" w:cs="DiodrumArabic-Medium" w:hint="eastAsia"/>
                <w:noProof/>
                <w:color w:val="002060"/>
                <w:rtl/>
                <w:lang w:bidi="ar-JO"/>
              </w:rPr>
              <w:t>الإنفاق</w:t>
            </w:r>
            <w:r w:rsidRPr="00564224">
              <w:rPr>
                <w:rStyle w:val="Hyperlink"/>
                <w:rFonts w:ascii="DiodrumArabic-Medium" w:eastAsia="Times New Roman" w:hAnsi="DiodrumArabic-Medium" w:cs="DiodrumArabic-Medium"/>
                <w:noProof/>
                <w:color w:val="002060"/>
                <w:rtl/>
                <w:lang w:bidi="ar-JO"/>
              </w:rPr>
              <w:t xml:space="preserve"> </w:t>
            </w:r>
            <w:r w:rsidRPr="00564224">
              <w:rPr>
                <w:rStyle w:val="Hyperlink"/>
                <w:rFonts w:ascii="DiodrumArabic-Medium" w:eastAsia="Times New Roman" w:hAnsi="DiodrumArabic-Medium" w:cs="DiodrumArabic-Medium" w:hint="eastAsia"/>
                <w:noProof/>
                <w:color w:val="002060"/>
                <w:rtl/>
                <w:lang w:bidi="ar-JO"/>
              </w:rPr>
              <w:t>الحكومي</w:t>
            </w:r>
            <w:r w:rsidRPr="00564224">
              <w:rPr>
                <w:rStyle w:val="Hyperlink"/>
                <w:rFonts w:ascii="DiodrumArabic-Medium" w:eastAsia="Times New Roman" w:hAnsi="DiodrumArabic-Medium" w:cs="DiodrumArabic-Medium"/>
                <w:noProof/>
                <w:color w:val="002060"/>
                <w:rtl/>
              </w:rPr>
              <w:t xml:space="preserve"> </w:t>
            </w:r>
            <w:r w:rsidRPr="00564224">
              <w:rPr>
                <w:rStyle w:val="Hyperlink"/>
                <w:rFonts w:ascii="DiodrumArabic-Medium" w:eastAsia="Times New Roman" w:hAnsi="DiodrumArabic-Medium" w:cs="DiodrumArabic-Medium" w:hint="eastAsia"/>
                <w:noProof/>
                <w:color w:val="002060"/>
                <w:rtl/>
              </w:rPr>
              <w:t>على</w:t>
            </w:r>
            <w:r w:rsidRPr="00564224">
              <w:rPr>
                <w:rStyle w:val="Hyperlink"/>
                <w:rFonts w:ascii="DiodrumArabic-Medium" w:eastAsia="Times New Roman" w:hAnsi="DiodrumArabic-Medium" w:cs="DiodrumArabic-Medium"/>
                <w:noProof/>
                <w:color w:val="002060"/>
                <w:rtl/>
              </w:rPr>
              <w:t xml:space="preserve"> </w:t>
            </w:r>
            <w:r w:rsidRPr="00564224">
              <w:rPr>
                <w:rStyle w:val="Hyperlink"/>
                <w:rFonts w:ascii="DiodrumArabic-Medium" w:eastAsia="Times New Roman" w:hAnsi="DiodrumArabic-Medium" w:cs="DiodrumArabic-Medium" w:hint="eastAsia"/>
                <w:noProof/>
                <w:color w:val="002060"/>
                <w:rtl/>
              </w:rPr>
              <w:t>خدمات</w:t>
            </w:r>
            <w:r w:rsidRPr="00564224">
              <w:rPr>
                <w:rStyle w:val="Hyperlink"/>
                <w:rFonts w:ascii="DiodrumArabic-Medium" w:eastAsia="Times New Roman" w:hAnsi="DiodrumArabic-Medium" w:cs="DiodrumArabic-Medium"/>
                <w:noProof/>
                <w:color w:val="002060"/>
                <w:rtl/>
              </w:rPr>
              <w:t xml:space="preserve"> </w:t>
            </w:r>
            <w:r w:rsidRPr="00564224">
              <w:rPr>
                <w:rStyle w:val="Hyperlink"/>
                <w:rFonts w:ascii="DiodrumArabic-Medium" w:eastAsia="Times New Roman" w:hAnsi="DiodrumArabic-Medium" w:cs="DiodrumArabic-Medium" w:hint="eastAsia"/>
                <w:noProof/>
                <w:color w:val="002060"/>
                <w:rtl/>
              </w:rPr>
              <w:t>الاتصالات</w:t>
            </w:r>
            <w:r w:rsidRPr="00564224">
              <w:rPr>
                <w:rStyle w:val="Hyperlink"/>
                <w:rFonts w:ascii="DiodrumArabic-Medium" w:eastAsia="Times New Roman" w:hAnsi="DiodrumArabic-Medium" w:cs="DiodrumArabic-Medium"/>
                <w:noProof/>
                <w:color w:val="002060"/>
                <w:rtl/>
              </w:rPr>
              <w:t xml:space="preserve"> </w:t>
            </w:r>
            <w:r w:rsidRPr="00564224">
              <w:rPr>
                <w:rStyle w:val="Hyperlink"/>
                <w:rFonts w:ascii="DiodrumArabic-Medium" w:eastAsia="Times New Roman" w:hAnsi="DiodrumArabic-Medium" w:cs="DiodrumArabic-Medium" w:hint="eastAsia"/>
                <w:noProof/>
                <w:color w:val="002060"/>
                <w:rtl/>
              </w:rPr>
              <w:t>وتقنية</w:t>
            </w:r>
            <w:r w:rsidRPr="00564224">
              <w:rPr>
                <w:rStyle w:val="Hyperlink"/>
                <w:rFonts w:ascii="DiodrumArabic-Medium" w:eastAsia="Times New Roman" w:hAnsi="DiodrumArabic-Medium" w:cs="DiodrumArabic-Medium"/>
                <w:noProof/>
                <w:color w:val="002060"/>
                <w:rtl/>
              </w:rPr>
              <w:t xml:space="preserve"> </w:t>
            </w:r>
            <w:r w:rsidRPr="00564224">
              <w:rPr>
                <w:rStyle w:val="Hyperlink"/>
                <w:rFonts w:ascii="DiodrumArabic-Medium" w:eastAsia="Times New Roman" w:hAnsi="DiodrumArabic-Medium" w:cs="DiodrumArabic-Medium" w:hint="eastAsia"/>
                <w:noProof/>
                <w:color w:val="002060"/>
                <w:rtl/>
              </w:rPr>
              <w:t>المعلومات</w:t>
            </w:r>
            <w:r w:rsidRPr="00564224">
              <w:rPr>
                <w:rStyle w:val="Hyperlink"/>
                <w:rFonts w:ascii="DiodrumArabic-Medium" w:eastAsia="Times New Roman" w:hAnsi="DiodrumArabic-Medium" w:cs="DiodrumArabic-Medium"/>
                <w:noProof/>
                <w:color w:val="002060"/>
                <w:rtl/>
              </w:rPr>
              <w:t xml:space="preserve"> </w:t>
            </w:r>
            <w:r w:rsidRPr="00564224">
              <w:rPr>
                <w:rStyle w:val="Hyperlink"/>
                <w:rFonts w:ascii="DiodrumArabic-Medium" w:eastAsia="Times New Roman" w:hAnsi="DiodrumArabic-Medium" w:cs="DiodrumArabic-Medium" w:hint="eastAsia"/>
                <w:noProof/>
                <w:color w:val="002060"/>
                <w:rtl/>
              </w:rPr>
              <w:t>لعام</w:t>
            </w:r>
            <w:r w:rsidRPr="00564224">
              <w:rPr>
                <w:rStyle w:val="Hyperlink"/>
                <w:rFonts w:ascii="DiodrumArabic-Medium" w:eastAsia="Times New Roman" w:hAnsi="DiodrumArabic-Medium" w:cs="DiodrumArabic-Medium"/>
                <w:noProof/>
                <w:color w:val="002060"/>
                <w:rtl/>
              </w:rPr>
              <w:t xml:space="preserve"> 2024</w:t>
            </w:r>
            <w:r w:rsidRPr="00564224">
              <w:rPr>
                <w:noProof/>
                <w:webHidden/>
                <w:color w:val="002060"/>
              </w:rPr>
              <w:tab/>
            </w:r>
            <w:r w:rsidRPr="00564224">
              <w:rPr>
                <w:noProof/>
                <w:webHidden/>
                <w:color w:val="002060"/>
              </w:rPr>
              <w:fldChar w:fldCharType="begin"/>
            </w:r>
            <w:r w:rsidRPr="00564224">
              <w:rPr>
                <w:noProof/>
                <w:webHidden/>
                <w:color w:val="002060"/>
              </w:rPr>
              <w:instrText xml:space="preserve"> PAGEREF _Toc201743558 \h </w:instrText>
            </w:r>
            <w:r w:rsidRPr="00564224">
              <w:rPr>
                <w:noProof/>
                <w:webHidden/>
                <w:color w:val="002060"/>
              </w:rPr>
            </w:r>
            <w:r w:rsidRPr="00564224">
              <w:rPr>
                <w:noProof/>
                <w:webHidden/>
                <w:color w:val="002060"/>
              </w:rPr>
              <w:fldChar w:fldCharType="separate"/>
            </w:r>
            <w:r w:rsidRPr="00564224">
              <w:rPr>
                <w:noProof/>
                <w:webHidden/>
                <w:color w:val="002060"/>
              </w:rPr>
              <w:t>1</w:t>
            </w:r>
            <w:r w:rsidRPr="00564224">
              <w:rPr>
                <w:noProof/>
                <w:webHidden/>
                <w:color w:val="002060"/>
              </w:rPr>
              <w:fldChar w:fldCharType="end"/>
            </w:r>
          </w:hyperlink>
        </w:p>
        <w:p w14:paraId="75338B2D" w14:textId="3EEE4E96" w:rsidR="00165973" w:rsidRPr="00564224" w:rsidRDefault="00165973">
          <w:pPr>
            <w:pStyle w:val="TOC3"/>
            <w:tabs>
              <w:tab w:val="right" w:leader="dot" w:pos="9350"/>
            </w:tabs>
            <w:rPr>
              <w:rFonts w:eastAsiaTheme="minorEastAsia"/>
              <w:noProof/>
              <w:color w:val="002060"/>
              <w:kern w:val="2"/>
              <w:sz w:val="24"/>
              <w:szCs w:val="24"/>
              <w14:ligatures w14:val="standardContextual"/>
            </w:rPr>
          </w:pPr>
          <w:hyperlink w:anchor="_Toc201743559" w:history="1">
            <w:r w:rsidRPr="00564224">
              <w:rPr>
                <w:rStyle w:val="Hyperlink"/>
                <w:rFonts w:ascii="DiodrumArabic-Medium" w:eastAsia="Times New Roman" w:hAnsi="DiodrumArabic-Medium" w:cs="DiodrumArabic-Medium" w:hint="eastAsia"/>
                <w:noProof/>
                <w:color w:val="002060"/>
                <w:rtl/>
              </w:rPr>
              <w:t>ملخص</w:t>
            </w:r>
            <w:r w:rsidRPr="00564224">
              <w:rPr>
                <w:rStyle w:val="Hyperlink"/>
                <w:rFonts w:ascii="DiodrumArabic-Medium" w:eastAsia="Times New Roman" w:hAnsi="DiodrumArabic-Medium" w:cs="DiodrumArabic-Medium"/>
                <w:noProof/>
                <w:color w:val="002060"/>
                <w:rtl/>
              </w:rPr>
              <w:t xml:space="preserve"> </w:t>
            </w:r>
            <w:r w:rsidRPr="00564224">
              <w:rPr>
                <w:rStyle w:val="Hyperlink"/>
                <w:rFonts w:ascii="DiodrumArabic-Medium" w:eastAsia="Times New Roman" w:hAnsi="DiodrumArabic-Medium" w:cs="DiodrumArabic-Medium" w:hint="eastAsia"/>
                <w:noProof/>
                <w:color w:val="002060"/>
                <w:rtl/>
              </w:rPr>
              <w:t>العقود</w:t>
            </w:r>
            <w:r w:rsidRPr="00564224">
              <w:rPr>
                <w:rStyle w:val="Hyperlink"/>
                <w:rFonts w:ascii="DiodrumArabic-Medium" w:eastAsia="Times New Roman" w:hAnsi="DiodrumArabic-Medium" w:cs="DiodrumArabic-Medium"/>
                <w:noProof/>
                <w:color w:val="002060"/>
                <w:rtl/>
              </w:rPr>
              <w:t xml:space="preserve"> </w:t>
            </w:r>
            <w:r w:rsidRPr="00564224">
              <w:rPr>
                <w:rStyle w:val="Hyperlink"/>
                <w:rFonts w:ascii="DiodrumArabic-Medium" w:eastAsia="Times New Roman" w:hAnsi="DiodrumArabic-Medium" w:cs="DiodrumArabic-Medium" w:hint="eastAsia"/>
                <w:noProof/>
                <w:color w:val="002060"/>
                <w:rtl/>
              </w:rPr>
              <w:t>الحكومية</w:t>
            </w:r>
            <w:r w:rsidRPr="00564224">
              <w:rPr>
                <w:rStyle w:val="Hyperlink"/>
                <w:rFonts w:ascii="DiodrumArabic-Medium" w:eastAsia="Times New Roman" w:hAnsi="DiodrumArabic-Medium" w:cs="DiodrumArabic-Medium"/>
                <w:noProof/>
                <w:color w:val="002060"/>
                <w:rtl/>
              </w:rPr>
              <w:t xml:space="preserve"> </w:t>
            </w:r>
            <w:r w:rsidRPr="00564224">
              <w:rPr>
                <w:rStyle w:val="Hyperlink"/>
                <w:rFonts w:ascii="DiodrumArabic-Medium" w:eastAsia="Times New Roman" w:hAnsi="DiodrumArabic-Medium" w:cs="DiodrumArabic-Medium" w:hint="eastAsia"/>
                <w:noProof/>
                <w:color w:val="002060"/>
                <w:rtl/>
              </w:rPr>
              <w:t>على</w:t>
            </w:r>
            <w:r w:rsidRPr="00564224">
              <w:rPr>
                <w:rStyle w:val="Hyperlink"/>
                <w:rFonts w:ascii="DiodrumArabic-Medium" w:eastAsia="Times New Roman" w:hAnsi="DiodrumArabic-Medium" w:cs="DiodrumArabic-Medium"/>
                <w:noProof/>
                <w:color w:val="002060"/>
                <w:rtl/>
              </w:rPr>
              <w:t xml:space="preserve"> </w:t>
            </w:r>
            <w:r w:rsidRPr="00564224">
              <w:rPr>
                <w:rStyle w:val="Hyperlink"/>
                <w:rFonts w:ascii="DiodrumArabic-Medium" w:eastAsia="Times New Roman" w:hAnsi="DiodrumArabic-Medium" w:cs="DiodrumArabic-Medium" w:hint="eastAsia"/>
                <w:noProof/>
                <w:color w:val="002060"/>
                <w:rtl/>
              </w:rPr>
              <w:t>خدمات</w:t>
            </w:r>
            <w:r w:rsidRPr="00564224">
              <w:rPr>
                <w:rStyle w:val="Hyperlink"/>
                <w:rFonts w:ascii="DiodrumArabic-Medium" w:eastAsia="Times New Roman" w:hAnsi="DiodrumArabic-Medium" w:cs="DiodrumArabic-Medium"/>
                <w:noProof/>
                <w:color w:val="002060"/>
                <w:rtl/>
              </w:rPr>
              <w:t xml:space="preserve"> </w:t>
            </w:r>
            <w:r w:rsidRPr="00564224">
              <w:rPr>
                <w:rStyle w:val="Hyperlink"/>
                <w:rFonts w:ascii="DiodrumArabic-Medium" w:eastAsia="Times New Roman" w:hAnsi="DiodrumArabic-Medium" w:cs="DiodrumArabic-Medium" w:hint="eastAsia"/>
                <w:noProof/>
                <w:color w:val="002060"/>
                <w:rtl/>
              </w:rPr>
              <w:t>الاتصالات</w:t>
            </w:r>
            <w:r w:rsidRPr="00564224">
              <w:rPr>
                <w:rStyle w:val="Hyperlink"/>
                <w:rFonts w:ascii="DiodrumArabic-Medium" w:eastAsia="Times New Roman" w:hAnsi="DiodrumArabic-Medium" w:cs="DiodrumArabic-Medium"/>
                <w:noProof/>
                <w:color w:val="002060"/>
                <w:rtl/>
              </w:rPr>
              <w:t xml:space="preserve"> </w:t>
            </w:r>
            <w:r w:rsidRPr="00564224">
              <w:rPr>
                <w:rStyle w:val="Hyperlink"/>
                <w:rFonts w:ascii="DiodrumArabic-Medium" w:eastAsia="Times New Roman" w:hAnsi="DiodrumArabic-Medium" w:cs="DiodrumArabic-Medium" w:hint="eastAsia"/>
                <w:noProof/>
                <w:color w:val="002060"/>
                <w:rtl/>
              </w:rPr>
              <w:t>وتقنية</w:t>
            </w:r>
            <w:r w:rsidRPr="00564224">
              <w:rPr>
                <w:rStyle w:val="Hyperlink"/>
                <w:rFonts w:ascii="DiodrumArabic-Medium" w:eastAsia="Times New Roman" w:hAnsi="DiodrumArabic-Medium" w:cs="DiodrumArabic-Medium"/>
                <w:noProof/>
                <w:color w:val="002060"/>
                <w:rtl/>
              </w:rPr>
              <w:t xml:space="preserve"> </w:t>
            </w:r>
            <w:r w:rsidRPr="00564224">
              <w:rPr>
                <w:rStyle w:val="Hyperlink"/>
                <w:rFonts w:ascii="DiodrumArabic-Medium" w:eastAsia="Times New Roman" w:hAnsi="DiodrumArabic-Medium" w:cs="DiodrumArabic-Medium" w:hint="eastAsia"/>
                <w:noProof/>
                <w:color w:val="002060"/>
                <w:rtl/>
              </w:rPr>
              <w:t>المعلومات</w:t>
            </w:r>
            <w:r w:rsidRPr="00564224">
              <w:rPr>
                <w:rStyle w:val="Hyperlink"/>
                <w:rFonts w:ascii="DiodrumArabic-Medium" w:eastAsia="Times New Roman" w:hAnsi="DiodrumArabic-Medium" w:cs="DiodrumArabic-Medium"/>
                <w:noProof/>
                <w:color w:val="002060"/>
                <w:rtl/>
              </w:rPr>
              <w:t xml:space="preserve"> </w:t>
            </w:r>
            <w:r w:rsidRPr="00564224">
              <w:rPr>
                <w:rStyle w:val="Hyperlink"/>
                <w:rFonts w:ascii="DiodrumArabic-Medium" w:eastAsia="Times New Roman" w:hAnsi="DiodrumArabic-Medium" w:cs="DiodrumArabic-Medium" w:hint="eastAsia"/>
                <w:noProof/>
                <w:color w:val="002060"/>
                <w:rtl/>
              </w:rPr>
              <w:t>لعام</w:t>
            </w:r>
            <w:r w:rsidRPr="00564224">
              <w:rPr>
                <w:rStyle w:val="Hyperlink"/>
                <w:rFonts w:ascii="DiodrumArabic-Medium" w:eastAsia="Times New Roman" w:hAnsi="DiodrumArabic-Medium" w:cs="DiodrumArabic-Medium"/>
                <w:noProof/>
                <w:color w:val="002060"/>
                <w:rtl/>
              </w:rPr>
              <w:t xml:space="preserve"> 2024</w:t>
            </w:r>
            <w:r w:rsidRPr="00564224">
              <w:rPr>
                <w:noProof/>
                <w:webHidden/>
                <w:color w:val="002060"/>
              </w:rPr>
              <w:tab/>
            </w:r>
            <w:r w:rsidRPr="00564224">
              <w:rPr>
                <w:noProof/>
                <w:webHidden/>
                <w:color w:val="002060"/>
              </w:rPr>
              <w:fldChar w:fldCharType="begin"/>
            </w:r>
            <w:r w:rsidRPr="00564224">
              <w:rPr>
                <w:noProof/>
                <w:webHidden/>
                <w:color w:val="002060"/>
              </w:rPr>
              <w:instrText xml:space="preserve"> PAGEREF _Toc201743559 \h </w:instrText>
            </w:r>
            <w:r w:rsidRPr="00564224">
              <w:rPr>
                <w:noProof/>
                <w:webHidden/>
                <w:color w:val="002060"/>
              </w:rPr>
            </w:r>
            <w:r w:rsidRPr="00564224">
              <w:rPr>
                <w:noProof/>
                <w:webHidden/>
                <w:color w:val="002060"/>
              </w:rPr>
              <w:fldChar w:fldCharType="separate"/>
            </w:r>
            <w:r w:rsidRPr="00564224">
              <w:rPr>
                <w:noProof/>
                <w:webHidden/>
                <w:color w:val="002060"/>
              </w:rPr>
              <w:t>1</w:t>
            </w:r>
            <w:r w:rsidRPr="00564224">
              <w:rPr>
                <w:noProof/>
                <w:webHidden/>
                <w:color w:val="002060"/>
              </w:rPr>
              <w:fldChar w:fldCharType="end"/>
            </w:r>
          </w:hyperlink>
        </w:p>
        <w:p w14:paraId="556F3A2D" w14:textId="3D99971B" w:rsidR="00165973" w:rsidRPr="00564224" w:rsidRDefault="00165973">
          <w:pPr>
            <w:pStyle w:val="TOC3"/>
            <w:tabs>
              <w:tab w:val="right" w:leader="dot" w:pos="9350"/>
            </w:tabs>
            <w:rPr>
              <w:rFonts w:eastAsiaTheme="minorEastAsia"/>
              <w:noProof/>
              <w:color w:val="002060"/>
              <w:kern w:val="2"/>
              <w:sz w:val="24"/>
              <w:szCs w:val="24"/>
              <w14:ligatures w14:val="standardContextual"/>
            </w:rPr>
          </w:pPr>
          <w:hyperlink w:anchor="_Toc201743560" w:history="1">
            <w:r w:rsidRPr="00564224">
              <w:rPr>
                <w:rStyle w:val="Hyperlink"/>
                <w:rFonts w:ascii="DiodrumArabic-Medium" w:eastAsia="Times New Roman" w:hAnsi="DiodrumArabic-Medium" w:cs="DiodrumArabic-Medium" w:hint="eastAsia"/>
                <w:noProof/>
                <w:color w:val="002060"/>
                <w:rtl/>
              </w:rPr>
              <w:t>الإنفاق</w:t>
            </w:r>
            <w:r w:rsidRPr="00564224">
              <w:rPr>
                <w:rStyle w:val="Hyperlink"/>
                <w:rFonts w:ascii="DiodrumArabic-Medium" w:eastAsia="Times New Roman" w:hAnsi="DiodrumArabic-Medium" w:cs="DiodrumArabic-Medium"/>
                <w:noProof/>
                <w:color w:val="002060"/>
                <w:rtl/>
              </w:rPr>
              <w:t xml:space="preserve"> </w:t>
            </w:r>
            <w:r w:rsidRPr="00564224">
              <w:rPr>
                <w:rStyle w:val="Hyperlink"/>
                <w:rFonts w:ascii="DiodrumArabic-Medium" w:eastAsia="Times New Roman" w:hAnsi="DiodrumArabic-Medium" w:cs="DiodrumArabic-Medium" w:hint="eastAsia"/>
                <w:noProof/>
                <w:color w:val="002060"/>
                <w:rtl/>
              </w:rPr>
              <w:t>الحكومي</w:t>
            </w:r>
            <w:r w:rsidRPr="00564224">
              <w:rPr>
                <w:rStyle w:val="Hyperlink"/>
                <w:rFonts w:ascii="DiodrumArabic-Medium" w:eastAsia="Times New Roman" w:hAnsi="DiodrumArabic-Medium" w:cs="DiodrumArabic-Medium"/>
                <w:noProof/>
                <w:color w:val="002060"/>
                <w:rtl/>
              </w:rPr>
              <w:t xml:space="preserve"> </w:t>
            </w:r>
            <w:r w:rsidRPr="00564224">
              <w:rPr>
                <w:rStyle w:val="Hyperlink"/>
                <w:rFonts w:ascii="DiodrumArabic-Medium" w:eastAsia="Times New Roman" w:hAnsi="DiodrumArabic-Medium" w:cs="DiodrumArabic-Medium" w:hint="eastAsia"/>
                <w:noProof/>
                <w:color w:val="002060"/>
                <w:rtl/>
              </w:rPr>
              <w:t>على</w:t>
            </w:r>
            <w:r w:rsidRPr="00564224">
              <w:rPr>
                <w:rStyle w:val="Hyperlink"/>
                <w:rFonts w:ascii="DiodrumArabic-Medium" w:eastAsia="Times New Roman" w:hAnsi="DiodrumArabic-Medium" w:cs="DiodrumArabic-Medium"/>
                <w:noProof/>
                <w:color w:val="002060"/>
                <w:rtl/>
              </w:rPr>
              <w:t xml:space="preserve"> </w:t>
            </w:r>
            <w:r w:rsidRPr="00564224">
              <w:rPr>
                <w:rStyle w:val="Hyperlink"/>
                <w:rFonts w:ascii="DiodrumArabic-Medium" w:eastAsia="Times New Roman" w:hAnsi="DiodrumArabic-Medium" w:cs="DiodrumArabic-Medium" w:hint="eastAsia"/>
                <w:noProof/>
                <w:color w:val="002060"/>
                <w:rtl/>
              </w:rPr>
              <w:t>خدمات</w:t>
            </w:r>
            <w:r w:rsidRPr="00564224">
              <w:rPr>
                <w:rStyle w:val="Hyperlink"/>
                <w:rFonts w:ascii="DiodrumArabic-Medium" w:eastAsia="Times New Roman" w:hAnsi="DiodrumArabic-Medium" w:cs="DiodrumArabic-Medium"/>
                <w:noProof/>
                <w:color w:val="002060"/>
                <w:rtl/>
              </w:rPr>
              <w:t xml:space="preserve"> </w:t>
            </w:r>
            <w:r w:rsidRPr="00564224">
              <w:rPr>
                <w:rStyle w:val="Hyperlink"/>
                <w:rFonts w:ascii="DiodrumArabic-Medium" w:eastAsia="Times New Roman" w:hAnsi="DiodrumArabic-Medium" w:cs="DiodrumArabic-Medium" w:hint="eastAsia"/>
                <w:noProof/>
                <w:color w:val="002060"/>
                <w:rtl/>
              </w:rPr>
              <w:t>الاتصالات</w:t>
            </w:r>
            <w:r w:rsidRPr="00564224">
              <w:rPr>
                <w:rStyle w:val="Hyperlink"/>
                <w:rFonts w:ascii="DiodrumArabic-Medium" w:eastAsia="Times New Roman" w:hAnsi="DiodrumArabic-Medium" w:cs="DiodrumArabic-Medium"/>
                <w:noProof/>
                <w:color w:val="002060"/>
                <w:rtl/>
              </w:rPr>
              <w:t xml:space="preserve"> </w:t>
            </w:r>
            <w:r w:rsidRPr="00564224">
              <w:rPr>
                <w:rStyle w:val="Hyperlink"/>
                <w:rFonts w:ascii="DiodrumArabic-Medium" w:eastAsia="Times New Roman" w:hAnsi="DiodrumArabic-Medium" w:cs="DiodrumArabic-Medium" w:hint="eastAsia"/>
                <w:noProof/>
                <w:color w:val="002060"/>
                <w:rtl/>
              </w:rPr>
              <w:t>وتقنية</w:t>
            </w:r>
            <w:r w:rsidRPr="00564224">
              <w:rPr>
                <w:rStyle w:val="Hyperlink"/>
                <w:rFonts w:ascii="DiodrumArabic-Medium" w:eastAsia="Times New Roman" w:hAnsi="DiodrumArabic-Medium" w:cs="DiodrumArabic-Medium"/>
                <w:noProof/>
                <w:color w:val="002060"/>
                <w:rtl/>
              </w:rPr>
              <w:t xml:space="preserve"> </w:t>
            </w:r>
            <w:r w:rsidRPr="00564224">
              <w:rPr>
                <w:rStyle w:val="Hyperlink"/>
                <w:rFonts w:ascii="DiodrumArabic-Medium" w:eastAsia="Times New Roman" w:hAnsi="DiodrumArabic-Medium" w:cs="DiodrumArabic-Medium" w:hint="eastAsia"/>
                <w:noProof/>
                <w:color w:val="002060"/>
                <w:rtl/>
              </w:rPr>
              <w:t>المعلومات</w:t>
            </w:r>
            <w:r w:rsidRPr="00564224">
              <w:rPr>
                <w:rStyle w:val="Hyperlink"/>
                <w:rFonts w:ascii="DiodrumArabic-Medium" w:eastAsia="Times New Roman" w:hAnsi="DiodrumArabic-Medium" w:cs="DiodrumArabic-Medium"/>
                <w:noProof/>
                <w:color w:val="002060"/>
                <w:rtl/>
              </w:rPr>
              <w:t xml:space="preserve"> </w:t>
            </w:r>
            <w:r w:rsidRPr="00564224">
              <w:rPr>
                <w:rStyle w:val="Hyperlink"/>
                <w:rFonts w:ascii="DiodrumArabic-Medium" w:eastAsia="Times New Roman" w:hAnsi="DiodrumArabic-Medium" w:cs="DiodrumArabic-Medium" w:hint="eastAsia"/>
                <w:noProof/>
                <w:color w:val="002060"/>
                <w:rtl/>
              </w:rPr>
              <w:t>وفق</w:t>
            </w:r>
            <w:r w:rsidRPr="00564224">
              <w:rPr>
                <w:rStyle w:val="Hyperlink"/>
                <w:rFonts w:ascii="DiodrumArabic-Medium" w:eastAsia="Times New Roman" w:hAnsi="DiodrumArabic-Medium" w:cs="DiodrumArabic-Medium"/>
                <w:noProof/>
                <w:color w:val="002060"/>
                <w:rtl/>
              </w:rPr>
              <w:t xml:space="preserve"> </w:t>
            </w:r>
            <w:r w:rsidRPr="00564224">
              <w:rPr>
                <w:rStyle w:val="Hyperlink"/>
                <w:rFonts w:ascii="DiodrumArabic-Medium" w:eastAsia="Times New Roman" w:hAnsi="DiodrumArabic-Medium" w:cs="DiodrumArabic-Medium" w:hint="eastAsia"/>
                <w:noProof/>
                <w:color w:val="002060"/>
                <w:rtl/>
              </w:rPr>
              <w:t>القطاع</w:t>
            </w:r>
            <w:r w:rsidRPr="00564224">
              <w:rPr>
                <w:noProof/>
                <w:webHidden/>
                <w:color w:val="002060"/>
              </w:rPr>
              <w:tab/>
            </w:r>
            <w:r w:rsidRPr="00564224">
              <w:rPr>
                <w:noProof/>
                <w:webHidden/>
                <w:color w:val="002060"/>
              </w:rPr>
              <w:fldChar w:fldCharType="begin"/>
            </w:r>
            <w:r w:rsidRPr="00564224">
              <w:rPr>
                <w:noProof/>
                <w:webHidden/>
                <w:color w:val="002060"/>
              </w:rPr>
              <w:instrText xml:space="preserve"> PAGEREF _Toc201743560 \h </w:instrText>
            </w:r>
            <w:r w:rsidRPr="00564224">
              <w:rPr>
                <w:noProof/>
                <w:webHidden/>
                <w:color w:val="002060"/>
              </w:rPr>
            </w:r>
            <w:r w:rsidRPr="00564224">
              <w:rPr>
                <w:noProof/>
                <w:webHidden/>
                <w:color w:val="002060"/>
              </w:rPr>
              <w:fldChar w:fldCharType="separate"/>
            </w:r>
            <w:r w:rsidRPr="00564224">
              <w:rPr>
                <w:noProof/>
                <w:webHidden/>
                <w:color w:val="002060"/>
              </w:rPr>
              <w:t>1</w:t>
            </w:r>
            <w:r w:rsidRPr="00564224">
              <w:rPr>
                <w:noProof/>
                <w:webHidden/>
                <w:color w:val="002060"/>
              </w:rPr>
              <w:fldChar w:fldCharType="end"/>
            </w:r>
          </w:hyperlink>
        </w:p>
        <w:p w14:paraId="2717C1DE" w14:textId="5B934669" w:rsidR="00165973" w:rsidRPr="00564224" w:rsidRDefault="00165973">
          <w:pPr>
            <w:pStyle w:val="TOC3"/>
            <w:tabs>
              <w:tab w:val="right" w:leader="dot" w:pos="9350"/>
            </w:tabs>
            <w:rPr>
              <w:rFonts w:eastAsiaTheme="minorEastAsia"/>
              <w:noProof/>
              <w:color w:val="002060"/>
              <w:kern w:val="2"/>
              <w:sz w:val="24"/>
              <w:szCs w:val="24"/>
              <w14:ligatures w14:val="standardContextual"/>
            </w:rPr>
          </w:pPr>
          <w:hyperlink w:anchor="_Toc201743561" w:history="1">
            <w:r w:rsidRPr="00564224">
              <w:rPr>
                <w:rStyle w:val="Hyperlink"/>
                <w:rFonts w:ascii="DiodrumArabic-Medium" w:eastAsia="Times New Roman" w:hAnsi="DiodrumArabic-Medium" w:cs="DiodrumArabic-Medium" w:hint="eastAsia"/>
                <w:noProof/>
                <w:color w:val="002060"/>
                <w:rtl/>
              </w:rPr>
              <w:t>الإنفاق</w:t>
            </w:r>
            <w:r w:rsidRPr="00564224">
              <w:rPr>
                <w:rStyle w:val="Hyperlink"/>
                <w:rFonts w:ascii="DiodrumArabic-Medium" w:eastAsia="Times New Roman" w:hAnsi="DiodrumArabic-Medium" w:cs="DiodrumArabic-Medium"/>
                <w:noProof/>
                <w:color w:val="002060"/>
                <w:rtl/>
              </w:rPr>
              <w:t xml:space="preserve"> </w:t>
            </w:r>
            <w:r w:rsidRPr="00564224">
              <w:rPr>
                <w:rStyle w:val="Hyperlink"/>
                <w:rFonts w:ascii="DiodrumArabic-Medium" w:eastAsia="Times New Roman" w:hAnsi="DiodrumArabic-Medium" w:cs="DiodrumArabic-Medium" w:hint="eastAsia"/>
                <w:noProof/>
                <w:color w:val="002060"/>
                <w:rtl/>
              </w:rPr>
              <w:t>الحكومي</w:t>
            </w:r>
            <w:r w:rsidRPr="00564224">
              <w:rPr>
                <w:rStyle w:val="Hyperlink"/>
                <w:rFonts w:ascii="DiodrumArabic-Medium" w:eastAsia="Times New Roman" w:hAnsi="DiodrumArabic-Medium" w:cs="DiodrumArabic-Medium"/>
                <w:noProof/>
                <w:color w:val="002060"/>
                <w:rtl/>
              </w:rPr>
              <w:t xml:space="preserve"> </w:t>
            </w:r>
            <w:r w:rsidRPr="00564224">
              <w:rPr>
                <w:rStyle w:val="Hyperlink"/>
                <w:rFonts w:ascii="DiodrumArabic-Medium" w:eastAsia="Times New Roman" w:hAnsi="DiodrumArabic-Medium" w:cs="DiodrumArabic-Medium" w:hint="eastAsia"/>
                <w:noProof/>
                <w:color w:val="002060"/>
                <w:rtl/>
              </w:rPr>
              <w:t>على</w:t>
            </w:r>
            <w:r w:rsidRPr="00564224">
              <w:rPr>
                <w:rStyle w:val="Hyperlink"/>
                <w:rFonts w:ascii="DiodrumArabic-Medium" w:eastAsia="Times New Roman" w:hAnsi="DiodrumArabic-Medium" w:cs="DiodrumArabic-Medium"/>
                <w:noProof/>
                <w:color w:val="002060"/>
                <w:rtl/>
              </w:rPr>
              <w:t xml:space="preserve"> </w:t>
            </w:r>
            <w:r w:rsidRPr="00564224">
              <w:rPr>
                <w:rStyle w:val="Hyperlink"/>
                <w:rFonts w:ascii="DiodrumArabic-Medium" w:eastAsia="Times New Roman" w:hAnsi="DiodrumArabic-Medium" w:cs="DiodrumArabic-Medium" w:hint="eastAsia"/>
                <w:noProof/>
                <w:color w:val="002060"/>
                <w:rtl/>
              </w:rPr>
              <w:t>خدمات</w:t>
            </w:r>
            <w:r w:rsidRPr="00564224">
              <w:rPr>
                <w:rStyle w:val="Hyperlink"/>
                <w:rFonts w:ascii="DiodrumArabic-Medium" w:eastAsia="Times New Roman" w:hAnsi="DiodrumArabic-Medium" w:cs="DiodrumArabic-Medium"/>
                <w:noProof/>
                <w:color w:val="002060"/>
                <w:rtl/>
              </w:rPr>
              <w:t xml:space="preserve"> </w:t>
            </w:r>
            <w:r w:rsidRPr="00564224">
              <w:rPr>
                <w:rStyle w:val="Hyperlink"/>
                <w:rFonts w:ascii="DiodrumArabic-Medium" w:eastAsia="Times New Roman" w:hAnsi="DiodrumArabic-Medium" w:cs="DiodrumArabic-Medium" w:hint="eastAsia"/>
                <w:noProof/>
                <w:color w:val="002060"/>
                <w:rtl/>
              </w:rPr>
              <w:t>الاتصالات</w:t>
            </w:r>
            <w:r w:rsidRPr="00564224">
              <w:rPr>
                <w:rStyle w:val="Hyperlink"/>
                <w:rFonts w:ascii="DiodrumArabic-Medium" w:eastAsia="Times New Roman" w:hAnsi="DiodrumArabic-Medium" w:cs="DiodrumArabic-Medium"/>
                <w:noProof/>
                <w:color w:val="002060"/>
                <w:rtl/>
              </w:rPr>
              <w:t xml:space="preserve"> </w:t>
            </w:r>
            <w:r w:rsidRPr="00564224">
              <w:rPr>
                <w:rStyle w:val="Hyperlink"/>
                <w:rFonts w:ascii="DiodrumArabic-Medium" w:eastAsia="Times New Roman" w:hAnsi="DiodrumArabic-Medium" w:cs="DiodrumArabic-Medium" w:hint="eastAsia"/>
                <w:noProof/>
                <w:color w:val="002060"/>
                <w:rtl/>
              </w:rPr>
              <w:t>وتقنية</w:t>
            </w:r>
            <w:r w:rsidRPr="00564224">
              <w:rPr>
                <w:rStyle w:val="Hyperlink"/>
                <w:rFonts w:ascii="DiodrumArabic-Medium" w:eastAsia="Times New Roman" w:hAnsi="DiodrumArabic-Medium" w:cs="DiodrumArabic-Medium"/>
                <w:noProof/>
                <w:color w:val="002060"/>
                <w:rtl/>
              </w:rPr>
              <w:t xml:space="preserve"> </w:t>
            </w:r>
            <w:r w:rsidRPr="00564224">
              <w:rPr>
                <w:rStyle w:val="Hyperlink"/>
                <w:rFonts w:ascii="DiodrumArabic-Medium" w:eastAsia="Times New Roman" w:hAnsi="DiodrumArabic-Medium" w:cs="DiodrumArabic-Medium" w:hint="eastAsia"/>
                <w:noProof/>
                <w:color w:val="002060"/>
                <w:rtl/>
              </w:rPr>
              <w:t>المعلومات</w:t>
            </w:r>
            <w:r w:rsidRPr="00564224">
              <w:rPr>
                <w:rStyle w:val="Hyperlink"/>
                <w:rFonts w:ascii="DiodrumArabic-Medium" w:eastAsia="Times New Roman" w:hAnsi="DiodrumArabic-Medium" w:cs="DiodrumArabic-Medium"/>
                <w:noProof/>
                <w:color w:val="002060"/>
                <w:rtl/>
              </w:rPr>
              <w:t xml:space="preserve"> </w:t>
            </w:r>
            <w:r w:rsidRPr="00564224">
              <w:rPr>
                <w:rStyle w:val="Hyperlink"/>
                <w:rFonts w:ascii="DiodrumArabic-Medium" w:eastAsia="Times New Roman" w:hAnsi="DiodrumArabic-Medium" w:cs="DiodrumArabic-Medium" w:hint="eastAsia"/>
                <w:noProof/>
                <w:color w:val="002060"/>
                <w:rtl/>
              </w:rPr>
              <w:t>وفق</w:t>
            </w:r>
            <w:r w:rsidRPr="00564224">
              <w:rPr>
                <w:rStyle w:val="Hyperlink"/>
                <w:rFonts w:ascii="DiodrumArabic-Medium" w:eastAsia="Times New Roman" w:hAnsi="DiodrumArabic-Medium" w:cs="DiodrumArabic-Medium"/>
                <w:noProof/>
                <w:color w:val="002060"/>
                <w:rtl/>
              </w:rPr>
              <w:t xml:space="preserve"> </w:t>
            </w:r>
            <w:r w:rsidRPr="00564224">
              <w:rPr>
                <w:rStyle w:val="Hyperlink"/>
                <w:rFonts w:ascii="DiodrumArabic-Medium" w:eastAsia="Times New Roman" w:hAnsi="DiodrumArabic-Medium" w:cs="DiodrumArabic-Medium" w:hint="eastAsia"/>
                <w:noProof/>
                <w:color w:val="002060"/>
                <w:rtl/>
              </w:rPr>
              <w:t>المنتجات</w:t>
            </w:r>
            <w:r w:rsidRPr="00564224">
              <w:rPr>
                <w:noProof/>
                <w:webHidden/>
                <w:color w:val="002060"/>
              </w:rPr>
              <w:tab/>
            </w:r>
            <w:r w:rsidRPr="00564224">
              <w:rPr>
                <w:noProof/>
                <w:webHidden/>
                <w:color w:val="002060"/>
              </w:rPr>
              <w:fldChar w:fldCharType="begin"/>
            </w:r>
            <w:r w:rsidRPr="00564224">
              <w:rPr>
                <w:noProof/>
                <w:webHidden/>
                <w:color w:val="002060"/>
              </w:rPr>
              <w:instrText xml:space="preserve"> PAGEREF _Toc201743561 \h </w:instrText>
            </w:r>
            <w:r w:rsidRPr="00564224">
              <w:rPr>
                <w:noProof/>
                <w:webHidden/>
                <w:color w:val="002060"/>
              </w:rPr>
            </w:r>
            <w:r w:rsidRPr="00564224">
              <w:rPr>
                <w:noProof/>
                <w:webHidden/>
                <w:color w:val="002060"/>
              </w:rPr>
              <w:fldChar w:fldCharType="separate"/>
            </w:r>
            <w:r w:rsidRPr="00564224">
              <w:rPr>
                <w:noProof/>
                <w:webHidden/>
                <w:color w:val="002060"/>
              </w:rPr>
              <w:t>1</w:t>
            </w:r>
            <w:r w:rsidRPr="00564224">
              <w:rPr>
                <w:noProof/>
                <w:webHidden/>
                <w:color w:val="002060"/>
              </w:rPr>
              <w:fldChar w:fldCharType="end"/>
            </w:r>
          </w:hyperlink>
        </w:p>
        <w:p w14:paraId="55751C3E" w14:textId="0DC92ECF" w:rsidR="00165973" w:rsidRPr="00564224" w:rsidRDefault="00165973" w:rsidP="00564224">
          <w:pPr>
            <w:pStyle w:val="TOC2"/>
            <w:rPr>
              <w:rFonts w:eastAsiaTheme="minorEastAsia"/>
              <w:kern w:val="2"/>
              <w:sz w:val="24"/>
              <w:szCs w:val="24"/>
              <w14:ligatures w14:val="standardContextual"/>
            </w:rPr>
          </w:pPr>
          <w:hyperlink w:anchor="_Toc201743562" w:history="1">
            <w:r w:rsidRPr="00564224">
              <w:rPr>
                <w:rStyle w:val="Hyperlink"/>
                <w:rFonts w:hint="eastAsia"/>
                <w:color w:val="002060"/>
                <w:rtl/>
              </w:rPr>
              <w:t>نظرة</w:t>
            </w:r>
            <w:r w:rsidRPr="00564224">
              <w:rPr>
                <w:rStyle w:val="Hyperlink"/>
                <w:color w:val="002060"/>
                <w:rtl/>
              </w:rPr>
              <w:t xml:space="preserve"> </w:t>
            </w:r>
            <w:r w:rsidRPr="00564224">
              <w:rPr>
                <w:rStyle w:val="Hyperlink"/>
                <w:rFonts w:hint="eastAsia"/>
                <w:color w:val="002060"/>
                <w:rtl/>
              </w:rPr>
              <w:t>تفصيلية</w:t>
            </w:r>
            <w:r w:rsidRPr="00564224">
              <w:rPr>
                <w:rStyle w:val="Hyperlink"/>
                <w:color w:val="002060"/>
                <w:rtl/>
              </w:rPr>
              <w:t xml:space="preserve"> </w:t>
            </w:r>
            <w:r w:rsidRPr="00564224">
              <w:rPr>
                <w:rStyle w:val="Hyperlink"/>
                <w:rFonts w:hint="eastAsia"/>
                <w:color w:val="002060"/>
                <w:rtl/>
              </w:rPr>
              <w:t>على</w:t>
            </w:r>
            <w:r w:rsidRPr="00564224">
              <w:rPr>
                <w:rStyle w:val="Hyperlink"/>
                <w:color w:val="002060"/>
                <w:rtl/>
              </w:rPr>
              <w:t xml:space="preserve"> </w:t>
            </w:r>
            <w:r w:rsidRPr="00564224">
              <w:rPr>
                <w:rStyle w:val="Hyperlink"/>
                <w:rFonts w:hint="eastAsia"/>
                <w:color w:val="002060"/>
                <w:rtl/>
              </w:rPr>
              <w:t>الإنفاق</w:t>
            </w:r>
            <w:r w:rsidRPr="00564224">
              <w:rPr>
                <w:rStyle w:val="Hyperlink"/>
                <w:color w:val="002060"/>
                <w:rtl/>
              </w:rPr>
              <w:t xml:space="preserve"> </w:t>
            </w:r>
            <w:r w:rsidRPr="00564224">
              <w:rPr>
                <w:rStyle w:val="Hyperlink"/>
                <w:rFonts w:hint="eastAsia"/>
                <w:color w:val="002060"/>
                <w:rtl/>
              </w:rPr>
              <w:t>الحكومي</w:t>
            </w:r>
            <w:r w:rsidRPr="00564224">
              <w:rPr>
                <w:rStyle w:val="Hyperlink"/>
                <w:color w:val="002060"/>
                <w:rtl/>
              </w:rPr>
              <w:t xml:space="preserve"> </w:t>
            </w:r>
            <w:r w:rsidRPr="00564224">
              <w:rPr>
                <w:rStyle w:val="Hyperlink"/>
                <w:rFonts w:hint="eastAsia"/>
                <w:color w:val="002060"/>
                <w:rtl/>
              </w:rPr>
              <w:t>على</w:t>
            </w:r>
            <w:r w:rsidRPr="00564224">
              <w:rPr>
                <w:rStyle w:val="Hyperlink"/>
                <w:color w:val="002060"/>
                <w:rtl/>
              </w:rPr>
              <w:t xml:space="preserve"> </w:t>
            </w:r>
            <w:r w:rsidRPr="00564224">
              <w:rPr>
                <w:rStyle w:val="Hyperlink"/>
                <w:rFonts w:hint="eastAsia"/>
                <w:color w:val="002060"/>
                <w:rtl/>
              </w:rPr>
              <w:t>خدمات</w:t>
            </w:r>
            <w:r w:rsidRPr="00564224">
              <w:rPr>
                <w:rStyle w:val="Hyperlink"/>
                <w:color w:val="002060"/>
                <w:rtl/>
              </w:rPr>
              <w:t xml:space="preserve"> </w:t>
            </w:r>
            <w:r w:rsidRPr="00564224">
              <w:rPr>
                <w:rStyle w:val="Hyperlink"/>
                <w:rFonts w:hint="eastAsia"/>
                <w:color w:val="002060"/>
                <w:rtl/>
              </w:rPr>
              <w:t>الاتصالات</w:t>
            </w:r>
            <w:r w:rsidRPr="00564224">
              <w:rPr>
                <w:rStyle w:val="Hyperlink"/>
                <w:color w:val="002060"/>
                <w:rtl/>
              </w:rPr>
              <w:t xml:space="preserve"> </w:t>
            </w:r>
            <w:r w:rsidRPr="00564224">
              <w:rPr>
                <w:rStyle w:val="Hyperlink"/>
                <w:rFonts w:hint="eastAsia"/>
                <w:color w:val="002060"/>
                <w:rtl/>
              </w:rPr>
              <w:t>وتقنية</w:t>
            </w:r>
            <w:r w:rsidRPr="00564224">
              <w:rPr>
                <w:rStyle w:val="Hyperlink"/>
                <w:color w:val="002060"/>
                <w:rtl/>
              </w:rPr>
              <w:t xml:space="preserve"> </w:t>
            </w:r>
            <w:r w:rsidRPr="00564224">
              <w:rPr>
                <w:rStyle w:val="Hyperlink"/>
                <w:rFonts w:hint="eastAsia"/>
                <w:color w:val="002060"/>
                <w:rtl/>
              </w:rPr>
              <w:t>المعلومات</w:t>
            </w:r>
            <w:r w:rsidRPr="00564224">
              <w:rPr>
                <w:rStyle w:val="Hyperlink"/>
                <w:color w:val="002060"/>
                <w:rtl/>
              </w:rPr>
              <w:t xml:space="preserve"> </w:t>
            </w:r>
            <w:r w:rsidRPr="00564224">
              <w:rPr>
                <w:rStyle w:val="Hyperlink"/>
                <w:rFonts w:hint="eastAsia"/>
                <w:color w:val="002060"/>
                <w:rtl/>
              </w:rPr>
              <w:t>للقطاعات</w:t>
            </w:r>
            <w:r w:rsidRPr="00564224">
              <w:rPr>
                <w:webHidden/>
              </w:rPr>
              <w:tab/>
            </w:r>
            <w:r w:rsidRPr="00564224">
              <w:rPr>
                <w:webHidden/>
              </w:rPr>
              <w:fldChar w:fldCharType="begin"/>
            </w:r>
            <w:r w:rsidRPr="00564224">
              <w:rPr>
                <w:webHidden/>
              </w:rPr>
              <w:instrText xml:space="preserve"> PAGEREF _Toc201743562 \h </w:instrText>
            </w:r>
            <w:r w:rsidRPr="00564224">
              <w:rPr>
                <w:webHidden/>
              </w:rPr>
            </w:r>
            <w:r w:rsidRPr="00564224">
              <w:rPr>
                <w:webHidden/>
              </w:rPr>
              <w:fldChar w:fldCharType="separate"/>
            </w:r>
            <w:r w:rsidRPr="00564224">
              <w:rPr>
                <w:webHidden/>
              </w:rPr>
              <w:t>1</w:t>
            </w:r>
            <w:r w:rsidRPr="00564224">
              <w:rPr>
                <w:webHidden/>
              </w:rPr>
              <w:fldChar w:fldCharType="end"/>
            </w:r>
          </w:hyperlink>
        </w:p>
        <w:p w14:paraId="08C95204" w14:textId="3E49855F" w:rsidR="00165973" w:rsidRPr="00564224" w:rsidRDefault="00165973">
          <w:pPr>
            <w:pStyle w:val="TOC3"/>
            <w:tabs>
              <w:tab w:val="right" w:leader="dot" w:pos="9350"/>
            </w:tabs>
            <w:rPr>
              <w:rFonts w:eastAsiaTheme="minorEastAsia"/>
              <w:noProof/>
              <w:color w:val="002060"/>
              <w:kern w:val="2"/>
              <w:sz w:val="24"/>
              <w:szCs w:val="24"/>
              <w14:ligatures w14:val="standardContextual"/>
            </w:rPr>
          </w:pPr>
          <w:hyperlink w:anchor="_Toc201743563" w:history="1">
            <w:r w:rsidRPr="00564224">
              <w:rPr>
                <w:rStyle w:val="Hyperlink"/>
                <w:rFonts w:ascii="DiodrumArabic-Medium" w:hAnsi="DiodrumArabic-Medium" w:cs="DiodrumArabic-Medium" w:hint="eastAsia"/>
                <w:noProof/>
                <w:color w:val="002060"/>
                <w:rtl/>
              </w:rPr>
              <w:t>قطاع</w:t>
            </w:r>
            <w:r w:rsidRPr="00564224">
              <w:rPr>
                <w:rStyle w:val="Hyperlink"/>
                <w:rFonts w:ascii="DiodrumArabic-Medium" w:hAnsi="DiodrumArabic-Medium" w:cs="DiodrumArabic-Medium"/>
                <w:noProof/>
                <w:color w:val="002060"/>
                <w:rtl/>
              </w:rPr>
              <w:t xml:space="preserve"> </w:t>
            </w:r>
            <w:r w:rsidRPr="00564224">
              <w:rPr>
                <w:rStyle w:val="Hyperlink"/>
                <w:rFonts w:ascii="DiodrumArabic-Medium" w:hAnsi="DiodrumArabic-Medium" w:cs="DiodrumArabic-Medium" w:hint="eastAsia"/>
                <w:noProof/>
                <w:color w:val="002060"/>
                <w:rtl/>
              </w:rPr>
              <w:t>الصحة</w:t>
            </w:r>
            <w:r w:rsidRPr="00564224">
              <w:rPr>
                <w:rStyle w:val="Hyperlink"/>
                <w:rFonts w:ascii="DiodrumArabic-Medium" w:hAnsi="DiodrumArabic-Medium" w:cs="DiodrumArabic-Medium"/>
                <w:noProof/>
                <w:color w:val="002060"/>
                <w:rtl/>
              </w:rPr>
              <w:t xml:space="preserve"> </w:t>
            </w:r>
            <w:r w:rsidRPr="00564224">
              <w:rPr>
                <w:rStyle w:val="Hyperlink"/>
                <w:rFonts w:ascii="DiodrumArabic-Medium" w:hAnsi="DiodrumArabic-Medium" w:cs="DiodrumArabic-Medium" w:hint="eastAsia"/>
                <w:noProof/>
                <w:color w:val="002060"/>
                <w:rtl/>
              </w:rPr>
              <w:t>والتنمية</w:t>
            </w:r>
            <w:r w:rsidRPr="00564224">
              <w:rPr>
                <w:rStyle w:val="Hyperlink"/>
                <w:rFonts w:ascii="DiodrumArabic-Medium" w:hAnsi="DiodrumArabic-Medium" w:cs="DiodrumArabic-Medium"/>
                <w:noProof/>
                <w:color w:val="002060"/>
                <w:rtl/>
              </w:rPr>
              <w:t xml:space="preserve"> </w:t>
            </w:r>
            <w:r w:rsidRPr="00564224">
              <w:rPr>
                <w:rStyle w:val="Hyperlink"/>
                <w:rFonts w:ascii="DiodrumArabic-Medium" w:hAnsi="DiodrumArabic-Medium" w:cs="DiodrumArabic-Medium" w:hint="eastAsia"/>
                <w:noProof/>
                <w:color w:val="002060"/>
                <w:rtl/>
              </w:rPr>
              <w:t>الإجتماعية</w:t>
            </w:r>
            <w:r w:rsidRPr="00564224">
              <w:rPr>
                <w:noProof/>
                <w:webHidden/>
                <w:color w:val="002060"/>
              </w:rPr>
              <w:tab/>
            </w:r>
            <w:r w:rsidRPr="00564224">
              <w:rPr>
                <w:noProof/>
                <w:webHidden/>
                <w:color w:val="002060"/>
              </w:rPr>
              <w:fldChar w:fldCharType="begin"/>
            </w:r>
            <w:r w:rsidRPr="00564224">
              <w:rPr>
                <w:noProof/>
                <w:webHidden/>
                <w:color w:val="002060"/>
              </w:rPr>
              <w:instrText xml:space="preserve"> PAGEREF _Toc201743563 \h </w:instrText>
            </w:r>
            <w:r w:rsidRPr="00564224">
              <w:rPr>
                <w:noProof/>
                <w:webHidden/>
                <w:color w:val="002060"/>
              </w:rPr>
            </w:r>
            <w:r w:rsidRPr="00564224">
              <w:rPr>
                <w:noProof/>
                <w:webHidden/>
                <w:color w:val="002060"/>
              </w:rPr>
              <w:fldChar w:fldCharType="separate"/>
            </w:r>
            <w:r w:rsidRPr="00564224">
              <w:rPr>
                <w:noProof/>
                <w:webHidden/>
                <w:color w:val="002060"/>
              </w:rPr>
              <w:t>1</w:t>
            </w:r>
            <w:r w:rsidRPr="00564224">
              <w:rPr>
                <w:noProof/>
                <w:webHidden/>
                <w:color w:val="002060"/>
              </w:rPr>
              <w:fldChar w:fldCharType="end"/>
            </w:r>
          </w:hyperlink>
        </w:p>
        <w:p w14:paraId="2E5C0E9D" w14:textId="32847B2D" w:rsidR="00165973" w:rsidRPr="00564224" w:rsidRDefault="00165973">
          <w:pPr>
            <w:pStyle w:val="TOC3"/>
            <w:tabs>
              <w:tab w:val="right" w:leader="dot" w:pos="9350"/>
            </w:tabs>
            <w:rPr>
              <w:rFonts w:eastAsiaTheme="minorEastAsia"/>
              <w:noProof/>
              <w:color w:val="002060"/>
              <w:kern w:val="2"/>
              <w:sz w:val="24"/>
              <w:szCs w:val="24"/>
              <w14:ligatures w14:val="standardContextual"/>
            </w:rPr>
          </w:pPr>
          <w:hyperlink w:anchor="_Toc201743564" w:history="1">
            <w:r w:rsidRPr="00564224">
              <w:rPr>
                <w:rStyle w:val="Hyperlink"/>
                <w:rFonts w:ascii="DiodrumArabic-Medium" w:eastAsia="Times New Roman" w:hAnsi="DiodrumArabic-Medium" w:cs="DiodrumArabic-Medium" w:hint="eastAsia"/>
                <w:noProof/>
                <w:color w:val="002060"/>
                <w:rtl/>
              </w:rPr>
              <w:t>قطاع</w:t>
            </w:r>
            <w:r w:rsidRPr="00564224">
              <w:rPr>
                <w:rStyle w:val="Hyperlink"/>
                <w:rFonts w:ascii="DiodrumArabic-Medium" w:eastAsia="Times New Roman" w:hAnsi="DiodrumArabic-Medium" w:cs="DiodrumArabic-Medium"/>
                <w:noProof/>
                <w:color w:val="002060"/>
                <w:rtl/>
              </w:rPr>
              <w:t xml:space="preserve"> </w:t>
            </w:r>
            <w:r w:rsidRPr="00564224">
              <w:rPr>
                <w:rStyle w:val="Hyperlink"/>
                <w:rFonts w:ascii="DiodrumArabic-Medium" w:eastAsia="Times New Roman" w:hAnsi="DiodrumArabic-Medium" w:cs="DiodrumArabic-Medium" w:hint="eastAsia"/>
                <w:noProof/>
                <w:color w:val="002060"/>
                <w:rtl/>
              </w:rPr>
              <w:t>التعليم</w:t>
            </w:r>
            <w:r w:rsidRPr="00564224">
              <w:rPr>
                <w:noProof/>
                <w:webHidden/>
                <w:color w:val="002060"/>
              </w:rPr>
              <w:tab/>
            </w:r>
            <w:r w:rsidRPr="00564224">
              <w:rPr>
                <w:noProof/>
                <w:webHidden/>
                <w:color w:val="002060"/>
              </w:rPr>
              <w:fldChar w:fldCharType="begin"/>
            </w:r>
            <w:r w:rsidRPr="00564224">
              <w:rPr>
                <w:noProof/>
                <w:webHidden/>
                <w:color w:val="002060"/>
              </w:rPr>
              <w:instrText xml:space="preserve"> PAGEREF _Toc201743564 \h </w:instrText>
            </w:r>
            <w:r w:rsidRPr="00564224">
              <w:rPr>
                <w:noProof/>
                <w:webHidden/>
                <w:color w:val="002060"/>
              </w:rPr>
            </w:r>
            <w:r w:rsidRPr="00564224">
              <w:rPr>
                <w:noProof/>
                <w:webHidden/>
                <w:color w:val="002060"/>
              </w:rPr>
              <w:fldChar w:fldCharType="separate"/>
            </w:r>
            <w:r w:rsidRPr="00564224">
              <w:rPr>
                <w:noProof/>
                <w:webHidden/>
                <w:color w:val="002060"/>
              </w:rPr>
              <w:t>1</w:t>
            </w:r>
            <w:r w:rsidRPr="00564224">
              <w:rPr>
                <w:noProof/>
                <w:webHidden/>
                <w:color w:val="002060"/>
              </w:rPr>
              <w:fldChar w:fldCharType="end"/>
            </w:r>
          </w:hyperlink>
        </w:p>
        <w:p w14:paraId="1CA9687E" w14:textId="1306C29E" w:rsidR="00165973" w:rsidRPr="00564224" w:rsidRDefault="00165973">
          <w:pPr>
            <w:pStyle w:val="TOC3"/>
            <w:tabs>
              <w:tab w:val="right" w:leader="dot" w:pos="9350"/>
            </w:tabs>
            <w:rPr>
              <w:rFonts w:eastAsiaTheme="minorEastAsia"/>
              <w:noProof/>
              <w:color w:val="002060"/>
              <w:kern w:val="2"/>
              <w:sz w:val="24"/>
              <w:szCs w:val="24"/>
              <w14:ligatures w14:val="standardContextual"/>
            </w:rPr>
          </w:pPr>
          <w:hyperlink w:anchor="_Toc201743565" w:history="1">
            <w:r w:rsidRPr="00564224">
              <w:rPr>
                <w:rStyle w:val="Hyperlink"/>
                <w:rFonts w:ascii="DiodrumArabic-Medium" w:eastAsia="Times New Roman" w:hAnsi="DiodrumArabic-Medium" w:cs="DiodrumArabic-Medium" w:hint="eastAsia"/>
                <w:noProof/>
                <w:color w:val="002060"/>
                <w:rtl/>
              </w:rPr>
              <w:t>قطاع</w:t>
            </w:r>
            <w:r w:rsidRPr="00564224">
              <w:rPr>
                <w:rStyle w:val="Hyperlink"/>
                <w:rFonts w:ascii="DiodrumArabic-Medium" w:eastAsia="Times New Roman" w:hAnsi="DiodrumArabic-Medium" w:cs="DiodrumArabic-Medium"/>
                <w:noProof/>
                <w:color w:val="002060"/>
                <w:rtl/>
              </w:rPr>
              <w:t xml:space="preserve"> </w:t>
            </w:r>
            <w:r w:rsidRPr="00564224">
              <w:rPr>
                <w:rStyle w:val="Hyperlink"/>
                <w:rFonts w:ascii="DiodrumArabic-Medium" w:eastAsia="Times New Roman" w:hAnsi="DiodrumArabic-Medium" w:cs="DiodrumArabic-Medium" w:hint="eastAsia"/>
                <w:noProof/>
                <w:color w:val="002060"/>
                <w:rtl/>
              </w:rPr>
              <w:t>الخدمات</w:t>
            </w:r>
            <w:r w:rsidRPr="00564224">
              <w:rPr>
                <w:rStyle w:val="Hyperlink"/>
                <w:rFonts w:ascii="DiodrumArabic-Medium" w:eastAsia="Times New Roman" w:hAnsi="DiodrumArabic-Medium" w:cs="DiodrumArabic-Medium"/>
                <w:noProof/>
                <w:color w:val="002060"/>
                <w:rtl/>
              </w:rPr>
              <w:t xml:space="preserve"> </w:t>
            </w:r>
            <w:r w:rsidRPr="00564224">
              <w:rPr>
                <w:rStyle w:val="Hyperlink"/>
                <w:rFonts w:ascii="DiodrumArabic-Medium" w:eastAsia="Times New Roman" w:hAnsi="DiodrumArabic-Medium" w:cs="DiodrumArabic-Medium" w:hint="eastAsia"/>
                <w:noProof/>
                <w:color w:val="002060"/>
                <w:rtl/>
              </w:rPr>
              <w:t>البلدية</w:t>
            </w:r>
            <w:r w:rsidRPr="00564224">
              <w:rPr>
                <w:noProof/>
                <w:webHidden/>
                <w:color w:val="002060"/>
              </w:rPr>
              <w:tab/>
            </w:r>
            <w:r w:rsidRPr="00564224">
              <w:rPr>
                <w:noProof/>
                <w:webHidden/>
                <w:color w:val="002060"/>
              </w:rPr>
              <w:fldChar w:fldCharType="begin"/>
            </w:r>
            <w:r w:rsidRPr="00564224">
              <w:rPr>
                <w:noProof/>
                <w:webHidden/>
                <w:color w:val="002060"/>
              </w:rPr>
              <w:instrText xml:space="preserve"> PAGEREF _Toc201743565 \h </w:instrText>
            </w:r>
            <w:r w:rsidRPr="00564224">
              <w:rPr>
                <w:noProof/>
                <w:webHidden/>
                <w:color w:val="002060"/>
              </w:rPr>
            </w:r>
            <w:r w:rsidRPr="00564224">
              <w:rPr>
                <w:noProof/>
                <w:webHidden/>
                <w:color w:val="002060"/>
              </w:rPr>
              <w:fldChar w:fldCharType="separate"/>
            </w:r>
            <w:r w:rsidRPr="00564224">
              <w:rPr>
                <w:noProof/>
                <w:webHidden/>
                <w:color w:val="002060"/>
              </w:rPr>
              <w:t>1</w:t>
            </w:r>
            <w:r w:rsidRPr="00564224">
              <w:rPr>
                <w:noProof/>
                <w:webHidden/>
                <w:color w:val="002060"/>
              </w:rPr>
              <w:fldChar w:fldCharType="end"/>
            </w:r>
          </w:hyperlink>
        </w:p>
        <w:p w14:paraId="2A1A59E1" w14:textId="0CA2ED38" w:rsidR="00165973" w:rsidRPr="00564224" w:rsidRDefault="00165973">
          <w:pPr>
            <w:pStyle w:val="TOC3"/>
            <w:tabs>
              <w:tab w:val="right" w:leader="dot" w:pos="9350"/>
            </w:tabs>
            <w:rPr>
              <w:rFonts w:eastAsiaTheme="minorEastAsia"/>
              <w:noProof/>
              <w:color w:val="002060"/>
              <w:kern w:val="2"/>
              <w:sz w:val="24"/>
              <w:szCs w:val="24"/>
              <w14:ligatures w14:val="standardContextual"/>
            </w:rPr>
          </w:pPr>
          <w:hyperlink w:anchor="_Toc201743566" w:history="1">
            <w:r w:rsidRPr="00564224">
              <w:rPr>
                <w:rStyle w:val="Hyperlink"/>
                <w:rFonts w:ascii="DiodrumArabic-Medium" w:eastAsia="Times New Roman" w:hAnsi="DiodrumArabic-Medium" w:cs="DiodrumArabic-Medium" w:hint="eastAsia"/>
                <w:noProof/>
                <w:color w:val="002060"/>
                <w:rtl/>
              </w:rPr>
              <w:t>قطاع</w:t>
            </w:r>
            <w:r w:rsidRPr="00564224">
              <w:rPr>
                <w:rStyle w:val="Hyperlink"/>
                <w:rFonts w:ascii="DiodrumArabic-Medium" w:eastAsia="Times New Roman" w:hAnsi="DiodrumArabic-Medium" w:cs="DiodrumArabic-Medium"/>
                <w:noProof/>
                <w:color w:val="002060"/>
                <w:rtl/>
              </w:rPr>
              <w:t xml:space="preserve"> </w:t>
            </w:r>
            <w:r w:rsidRPr="00564224">
              <w:rPr>
                <w:rStyle w:val="Hyperlink"/>
                <w:rFonts w:ascii="DiodrumArabic-Medium" w:eastAsia="Times New Roman" w:hAnsi="DiodrumArabic-Medium" w:cs="DiodrumArabic-Medium" w:hint="eastAsia"/>
                <w:noProof/>
                <w:color w:val="002060"/>
                <w:rtl/>
              </w:rPr>
              <w:t>الموارد</w:t>
            </w:r>
            <w:r w:rsidRPr="00564224">
              <w:rPr>
                <w:rStyle w:val="Hyperlink"/>
                <w:rFonts w:ascii="DiodrumArabic-Medium" w:eastAsia="Times New Roman" w:hAnsi="DiodrumArabic-Medium" w:cs="DiodrumArabic-Medium"/>
                <w:noProof/>
                <w:color w:val="002060"/>
                <w:rtl/>
              </w:rPr>
              <w:t xml:space="preserve"> </w:t>
            </w:r>
            <w:r w:rsidRPr="00564224">
              <w:rPr>
                <w:rStyle w:val="Hyperlink"/>
                <w:rFonts w:ascii="DiodrumArabic-Medium" w:eastAsia="Times New Roman" w:hAnsi="DiodrumArabic-Medium" w:cs="DiodrumArabic-Medium" w:hint="eastAsia"/>
                <w:noProof/>
                <w:color w:val="002060"/>
                <w:rtl/>
              </w:rPr>
              <w:t>الاقتصادية</w:t>
            </w:r>
            <w:r w:rsidRPr="00564224">
              <w:rPr>
                <w:noProof/>
                <w:webHidden/>
                <w:color w:val="002060"/>
              </w:rPr>
              <w:tab/>
            </w:r>
            <w:r w:rsidRPr="00564224">
              <w:rPr>
                <w:noProof/>
                <w:webHidden/>
                <w:color w:val="002060"/>
              </w:rPr>
              <w:fldChar w:fldCharType="begin"/>
            </w:r>
            <w:r w:rsidRPr="00564224">
              <w:rPr>
                <w:noProof/>
                <w:webHidden/>
                <w:color w:val="002060"/>
              </w:rPr>
              <w:instrText xml:space="preserve"> PAGEREF _Toc201743566 \h </w:instrText>
            </w:r>
            <w:r w:rsidRPr="00564224">
              <w:rPr>
                <w:noProof/>
                <w:webHidden/>
                <w:color w:val="002060"/>
              </w:rPr>
            </w:r>
            <w:r w:rsidRPr="00564224">
              <w:rPr>
                <w:noProof/>
                <w:webHidden/>
                <w:color w:val="002060"/>
              </w:rPr>
              <w:fldChar w:fldCharType="separate"/>
            </w:r>
            <w:r w:rsidRPr="00564224">
              <w:rPr>
                <w:noProof/>
                <w:webHidden/>
                <w:color w:val="002060"/>
              </w:rPr>
              <w:t>1</w:t>
            </w:r>
            <w:r w:rsidRPr="00564224">
              <w:rPr>
                <w:noProof/>
                <w:webHidden/>
                <w:color w:val="002060"/>
              </w:rPr>
              <w:fldChar w:fldCharType="end"/>
            </w:r>
          </w:hyperlink>
        </w:p>
        <w:p w14:paraId="4FF6D7BE" w14:textId="1A95006E" w:rsidR="00165973" w:rsidRPr="00564224" w:rsidRDefault="00165973">
          <w:pPr>
            <w:pStyle w:val="TOC3"/>
            <w:tabs>
              <w:tab w:val="right" w:leader="dot" w:pos="9350"/>
            </w:tabs>
            <w:rPr>
              <w:rFonts w:eastAsiaTheme="minorEastAsia"/>
              <w:noProof/>
              <w:color w:val="002060"/>
              <w:kern w:val="2"/>
              <w:sz w:val="24"/>
              <w:szCs w:val="24"/>
              <w14:ligatures w14:val="standardContextual"/>
            </w:rPr>
          </w:pPr>
          <w:hyperlink w:anchor="_Toc201743567" w:history="1">
            <w:r w:rsidRPr="00564224">
              <w:rPr>
                <w:rStyle w:val="Hyperlink"/>
                <w:rFonts w:ascii="DiodrumArabic-Medium" w:eastAsia="Times New Roman" w:hAnsi="DiodrumArabic-Medium" w:cs="DiodrumArabic-Medium" w:hint="eastAsia"/>
                <w:noProof/>
                <w:color w:val="002060"/>
                <w:rtl/>
              </w:rPr>
              <w:t>قطاع</w:t>
            </w:r>
            <w:r w:rsidRPr="00564224">
              <w:rPr>
                <w:rStyle w:val="Hyperlink"/>
                <w:rFonts w:ascii="DiodrumArabic-Medium" w:eastAsia="Times New Roman" w:hAnsi="DiodrumArabic-Medium" w:cs="DiodrumArabic-Medium"/>
                <w:noProof/>
                <w:color w:val="002060"/>
                <w:rtl/>
              </w:rPr>
              <w:t xml:space="preserve"> </w:t>
            </w:r>
            <w:r w:rsidRPr="00564224">
              <w:rPr>
                <w:rStyle w:val="Hyperlink"/>
                <w:rFonts w:ascii="DiodrumArabic-Medium" w:eastAsia="Times New Roman" w:hAnsi="DiodrumArabic-Medium" w:cs="DiodrumArabic-Medium" w:hint="eastAsia"/>
                <w:noProof/>
                <w:color w:val="002060"/>
                <w:rtl/>
              </w:rPr>
              <w:t>الإدارة</w:t>
            </w:r>
            <w:r w:rsidRPr="00564224">
              <w:rPr>
                <w:rStyle w:val="Hyperlink"/>
                <w:rFonts w:ascii="DiodrumArabic-Medium" w:eastAsia="Times New Roman" w:hAnsi="DiodrumArabic-Medium" w:cs="DiodrumArabic-Medium"/>
                <w:noProof/>
                <w:color w:val="002060"/>
                <w:rtl/>
              </w:rPr>
              <w:t xml:space="preserve"> </w:t>
            </w:r>
            <w:r w:rsidRPr="00564224">
              <w:rPr>
                <w:rStyle w:val="Hyperlink"/>
                <w:rFonts w:ascii="DiodrumArabic-Medium" w:eastAsia="Times New Roman" w:hAnsi="DiodrumArabic-Medium" w:cs="DiodrumArabic-Medium" w:hint="eastAsia"/>
                <w:noProof/>
                <w:color w:val="002060"/>
                <w:rtl/>
              </w:rPr>
              <w:t>العامة</w:t>
            </w:r>
            <w:r w:rsidRPr="00564224">
              <w:rPr>
                <w:noProof/>
                <w:webHidden/>
                <w:color w:val="002060"/>
              </w:rPr>
              <w:tab/>
            </w:r>
            <w:r w:rsidRPr="00564224">
              <w:rPr>
                <w:noProof/>
                <w:webHidden/>
                <w:color w:val="002060"/>
              </w:rPr>
              <w:fldChar w:fldCharType="begin"/>
            </w:r>
            <w:r w:rsidRPr="00564224">
              <w:rPr>
                <w:noProof/>
                <w:webHidden/>
                <w:color w:val="002060"/>
              </w:rPr>
              <w:instrText xml:space="preserve"> PAGEREF _Toc201743567 \h </w:instrText>
            </w:r>
            <w:r w:rsidRPr="00564224">
              <w:rPr>
                <w:noProof/>
                <w:webHidden/>
                <w:color w:val="002060"/>
              </w:rPr>
            </w:r>
            <w:r w:rsidRPr="00564224">
              <w:rPr>
                <w:noProof/>
                <w:webHidden/>
                <w:color w:val="002060"/>
              </w:rPr>
              <w:fldChar w:fldCharType="separate"/>
            </w:r>
            <w:r w:rsidRPr="00564224">
              <w:rPr>
                <w:noProof/>
                <w:webHidden/>
                <w:color w:val="002060"/>
              </w:rPr>
              <w:t>1</w:t>
            </w:r>
            <w:r w:rsidRPr="00564224">
              <w:rPr>
                <w:noProof/>
                <w:webHidden/>
                <w:color w:val="002060"/>
              </w:rPr>
              <w:fldChar w:fldCharType="end"/>
            </w:r>
          </w:hyperlink>
        </w:p>
        <w:p w14:paraId="4BBF670B" w14:textId="2BBF9591" w:rsidR="00165973" w:rsidRPr="00564224" w:rsidRDefault="00165973">
          <w:pPr>
            <w:pStyle w:val="TOC3"/>
            <w:tabs>
              <w:tab w:val="right" w:leader="dot" w:pos="9350"/>
            </w:tabs>
            <w:rPr>
              <w:rFonts w:eastAsiaTheme="minorEastAsia"/>
              <w:noProof/>
              <w:color w:val="002060"/>
              <w:kern w:val="2"/>
              <w:sz w:val="24"/>
              <w:szCs w:val="24"/>
              <w14:ligatures w14:val="standardContextual"/>
            </w:rPr>
          </w:pPr>
          <w:hyperlink w:anchor="_Toc201743568" w:history="1">
            <w:r w:rsidRPr="00564224">
              <w:rPr>
                <w:rStyle w:val="Hyperlink"/>
                <w:rFonts w:ascii="DiodrumArabic-Medium" w:eastAsia="Times New Roman" w:hAnsi="DiodrumArabic-Medium" w:cs="DiodrumArabic-Medium" w:hint="eastAsia"/>
                <w:noProof/>
                <w:color w:val="002060"/>
                <w:rtl/>
              </w:rPr>
              <w:t>قطاع</w:t>
            </w:r>
            <w:r w:rsidRPr="00564224">
              <w:rPr>
                <w:rStyle w:val="Hyperlink"/>
                <w:rFonts w:ascii="DiodrumArabic-Medium" w:eastAsia="Times New Roman" w:hAnsi="DiodrumArabic-Medium" w:cs="DiodrumArabic-Medium"/>
                <w:noProof/>
                <w:color w:val="002060"/>
                <w:rtl/>
              </w:rPr>
              <w:t xml:space="preserve"> </w:t>
            </w:r>
            <w:r w:rsidRPr="00564224">
              <w:rPr>
                <w:rStyle w:val="Hyperlink"/>
                <w:rFonts w:ascii="DiodrumArabic-Medium" w:eastAsia="Times New Roman" w:hAnsi="DiodrumArabic-Medium" w:cs="DiodrumArabic-Medium" w:hint="eastAsia"/>
                <w:noProof/>
                <w:color w:val="002060"/>
                <w:rtl/>
              </w:rPr>
              <w:t>التجهيزات</w:t>
            </w:r>
            <w:r w:rsidRPr="00564224">
              <w:rPr>
                <w:rStyle w:val="Hyperlink"/>
                <w:rFonts w:ascii="DiodrumArabic-Medium" w:eastAsia="Times New Roman" w:hAnsi="DiodrumArabic-Medium" w:cs="DiodrumArabic-Medium"/>
                <w:noProof/>
                <w:color w:val="002060"/>
                <w:rtl/>
              </w:rPr>
              <w:t xml:space="preserve"> </w:t>
            </w:r>
            <w:r w:rsidRPr="00564224">
              <w:rPr>
                <w:rStyle w:val="Hyperlink"/>
                <w:rFonts w:ascii="DiodrumArabic-Medium" w:eastAsia="Times New Roman" w:hAnsi="DiodrumArabic-Medium" w:cs="DiodrumArabic-Medium" w:hint="eastAsia"/>
                <w:noProof/>
                <w:color w:val="002060"/>
                <w:rtl/>
              </w:rPr>
              <w:t>الأساسية</w:t>
            </w:r>
            <w:r w:rsidRPr="00564224">
              <w:rPr>
                <w:rStyle w:val="Hyperlink"/>
                <w:rFonts w:ascii="DiodrumArabic-Medium" w:eastAsia="Times New Roman" w:hAnsi="DiodrumArabic-Medium" w:cs="DiodrumArabic-Medium"/>
                <w:noProof/>
                <w:color w:val="002060"/>
                <w:rtl/>
              </w:rPr>
              <w:t xml:space="preserve"> </w:t>
            </w:r>
            <w:r w:rsidRPr="00564224">
              <w:rPr>
                <w:rStyle w:val="Hyperlink"/>
                <w:rFonts w:ascii="DiodrumArabic-Medium" w:eastAsia="Times New Roman" w:hAnsi="DiodrumArabic-Medium" w:cs="DiodrumArabic-Medium" w:hint="eastAsia"/>
                <w:noProof/>
                <w:color w:val="002060"/>
                <w:rtl/>
              </w:rPr>
              <w:t>والنقل</w:t>
            </w:r>
            <w:r w:rsidRPr="00564224">
              <w:rPr>
                <w:noProof/>
                <w:webHidden/>
                <w:color w:val="002060"/>
              </w:rPr>
              <w:tab/>
            </w:r>
            <w:r w:rsidRPr="00564224">
              <w:rPr>
                <w:noProof/>
                <w:webHidden/>
                <w:color w:val="002060"/>
              </w:rPr>
              <w:fldChar w:fldCharType="begin"/>
            </w:r>
            <w:r w:rsidRPr="00564224">
              <w:rPr>
                <w:noProof/>
                <w:webHidden/>
                <w:color w:val="002060"/>
              </w:rPr>
              <w:instrText xml:space="preserve"> PAGEREF _Toc201743568 \h </w:instrText>
            </w:r>
            <w:r w:rsidRPr="00564224">
              <w:rPr>
                <w:noProof/>
                <w:webHidden/>
                <w:color w:val="002060"/>
              </w:rPr>
            </w:r>
            <w:r w:rsidRPr="00564224">
              <w:rPr>
                <w:noProof/>
                <w:webHidden/>
                <w:color w:val="002060"/>
              </w:rPr>
              <w:fldChar w:fldCharType="separate"/>
            </w:r>
            <w:r w:rsidRPr="00564224">
              <w:rPr>
                <w:noProof/>
                <w:webHidden/>
                <w:color w:val="002060"/>
              </w:rPr>
              <w:t>1</w:t>
            </w:r>
            <w:r w:rsidRPr="00564224">
              <w:rPr>
                <w:noProof/>
                <w:webHidden/>
                <w:color w:val="002060"/>
              </w:rPr>
              <w:fldChar w:fldCharType="end"/>
            </w:r>
          </w:hyperlink>
        </w:p>
        <w:p w14:paraId="08E0F4BB" w14:textId="099D4E1A" w:rsidR="00165973" w:rsidRPr="00564224" w:rsidRDefault="00165973">
          <w:pPr>
            <w:pStyle w:val="TOC3"/>
            <w:tabs>
              <w:tab w:val="right" w:leader="dot" w:pos="9350"/>
            </w:tabs>
            <w:rPr>
              <w:rFonts w:eastAsiaTheme="minorEastAsia"/>
              <w:noProof/>
              <w:color w:val="002060"/>
              <w:kern w:val="2"/>
              <w:sz w:val="24"/>
              <w:szCs w:val="24"/>
              <w14:ligatures w14:val="standardContextual"/>
            </w:rPr>
          </w:pPr>
          <w:hyperlink w:anchor="_Toc201743569" w:history="1">
            <w:r w:rsidRPr="00564224">
              <w:rPr>
                <w:rStyle w:val="Hyperlink"/>
                <w:rFonts w:ascii="DiodrumArabic-Medium" w:eastAsia="Times New Roman" w:hAnsi="DiodrumArabic-Medium" w:cs="DiodrumArabic-Medium" w:hint="eastAsia"/>
                <w:noProof/>
                <w:color w:val="002060"/>
                <w:rtl/>
              </w:rPr>
              <w:t>قطاع</w:t>
            </w:r>
            <w:r w:rsidRPr="00564224">
              <w:rPr>
                <w:rStyle w:val="Hyperlink"/>
                <w:rFonts w:ascii="DiodrumArabic-Medium" w:eastAsia="Times New Roman" w:hAnsi="DiodrumArabic-Medium" w:cs="DiodrumArabic-Medium"/>
                <w:noProof/>
                <w:color w:val="002060"/>
                <w:rtl/>
              </w:rPr>
              <w:t xml:space="preserve"> </w:t>
            </w:r>
            <w:r w:rsidRPr="00564224">
              <w:rPr>
                <w:rStyle w:val="Hyperlink"/>
                <w:rFonts w:ascii="DiodrumArabic-Medium" w:eastAsia="Times New Roman" w:hAnsi="DiodrumArabic-Medium" w:cs="DiodrumArabic-Medium" w:hint="eastAsia"/>
                <w:noProof/>
                <w:color w:val="002060"/>
                <w:rtl/>
              </w:rPr>
              <w:t>الأمن</w:t>
            </w:r>
            <w:r w:rsidRPr="00564224">
              <w:rPr>
                <w:rStyle w:val="Hyperlink"/>
                <w:rFonts w:ascii="DiodrumArabic-Medium" w:eastAsia="Times New Roman" w:hAnsi="DiodrumArabic-Medium" w:cs="DiodrumArabic-Medium"/>
                <w:noProof/>
                <w:color w:val="002060"/>
                <w:rtl/>
              </w:rPr>
              <w:t xml:space="preserve"> </w:t>
            </w:r>
            <w:r w:rsidRPr="00564224">
              <w:rPr>
                <w:rStyle w:val="Hyperlink"/>
                <w:rFonts w:ascii="DiodrumArabic-Medium" w:eastAsia="Times New Roman" w:hAnsi="DiodrumArabic-Medium" w:cs="DiodrumArabic-Medium" w:hint="eastAsia"/>
                <w:noProof/>
                <w:color w:val="002060"/>
                <w:rtl/>
              </w:rPr>
              <w:t>والمناطق</w:t>
            </w:r>
            <w:r w:rsidRPr="00564224">
              <w:rPr>
                <w:rStyle w:val="Hyperlink"/>
                <w:rFonts w:ascii="DiodrumArabic-Medium" w:eastAsia="Times New Roman" w:hAnsi="DiodrumArabic-Medium" w:cs="DiodrumArabic-Medium"/>
                <w:noProof/>
                <w:color w:val="002060"/>
                <w:rtl/>
              </w:rPr>
              <w:t xml:space="preserve"> </w:t>
            </w:r>
            <w:r w:rsidRPr="00564224">
              <w:rPr>
                <w:rStyle w:val="Hyperlink"/>
                <w:rFonts w:ascii="DiodrumArabic-Medium" w:eastAsia="Times New Roman" w:hAnsi="DiodrumArabic-Medium" w:cs="DiodrumArabic-Medium" w:hint="eastAsia"/>
                <w:noProof/>
                <w:color w:val="002060"/>
                <w:rtl/>
              </w:rPr>
              <w:t>الإدارية</w:t>
            </w:r>
            <w:r w:rsidRPr="00564224">
              <w:rPr>
                <w:noProof/>
                <w:webHidden/>
                <w:color w:val="002060"/>
              </w:rPr>
              <w:tab/>
            </w:r>
            <w:r w:rsidRPr="00564224">
              <w:rPr>
                <w:noProof/>
                <w:webHidden/>
                <w:color w:val="002060"/>
              </w:rPr>
              <w:fldChar w:fldCharType="begin"/>
            </w:r>
            <w:r w:rsidRPr="00564224">
              <w:rPr>
                <w:noProof/>
                <w:webHidden/>
                <w:color w:val="002060"/>
              </w:rPr>
              <w:instrText xml:space="preserve"> PAGEREF _Toc201743569 \h </w:instrText>
            </w:r>
            <w:r w:rsidRPr="00564224">
              <w:rPr>
                <w:noProof/>
                <w:webHidden/>
                <w:color w:val="002060"/>
              </w:rPr>
            </w:r>
            <w:r w:rsidRPr="00564224">
              <w:rPr>
                <w:noProof/>
                <w:webHidden/>
                <w:color w:val="002060"/>
              </w:rPr>
              <w:fldChar w:fldCharType="separate"/>
            </w:r>
            <w:r w:rsidRPr="00564224">
              <w:rPr>
                <w:noProof/>
                <w:webHidden/>
                <w:color w:val="002060"/>
              </w:rPr>
              <w:t>1</w:t>
            </w:r>
            <w:r w:rsidRPr="00564224">
              <w:rPr>
                <w:noProof/>
                <w:webHidden/>
                <w:color w:val="002060"/>
              </w:rPr>
              <w:fldChar w:fldCharType="end"/>
            </w:r>
          </w:hyperlink>
        </w:p>
        <w:p w14:paraId="39195458" w14:textId="4664367A" w:rsidR="00165973" w:rsidRPr="00564224" w:rsidRDefault="00165973">
          <w:pPr>
            <w:pStyle w:val="TOC3"/>
            <w:tabs>
              <w:tab w:val="right" w:leader="dot" w:pos="9350"/>
            </w:tabs>
            <w:rPr>
              <w:rFonts w:eastAsiaTheme="minorEastAsia"/>
              <w:noProof/>
              <w:color w:val="002060"/>
              <w:kern w:val="2"/>
              <w:sz w:val="24"/>
              <w:szCs w:val="24"/>
              <w14:ligatures w14:val="standardContextual"/>
            </w:rPr>
          </w:pPr>
          <w:hyperlink w:anchor="_Toc201743570" w:history="1">
            <w:r w:rsidRPr="00564224">
              <w:rPr>
                <w:rStyle w:val="Hyperlink"/>
                <w:rFonts w:ascii="DiodrumArabic-Medium" w:eastAsia="Times New Roman" w:hAnsi="DiodrumArabic-Medium" w:cs="DiodrumArabic-Medium" w:hint="eastAsia"/>
                <w:noProof/>
                <w:color w:val="002060"/>
                <w:rtl/>
              </w:rPr>
              <w:t>القطاع</w:t>
            </w:r>
            <w:r w:rsidRPr="00564224">
              <w:rPr>
                <w:rStyle w:val="Hyperlink"/>
                <w:rFonts w:ascii="DiodrumArabic-Medium" w:eastAsia="Times New Roman" w:hAnsi="DiodrumArabic-Medium" w:cs="DiodrumArabic-Medium"/>
                <w:noProof/>
                <w:color w:val="002060"/>
                <w:rtl/>
              </w:rPr>
              <w:t xml:space="preserve"> </w:t>
            </w:r>
            <w:r w:rsidRPr="00564224">
              <w:rPr>
                <w:rStyle w:val="Hyperlink"/>
                <w:rFonts w:ascii="DiodrumArabic-Medium" w:eastAsia="Times New Roman" w:hAnsi="DiodrumArabic-Medium" w:cs="DiodrumArabic-Medium" w:hint="eastAsia"/>
                <w:noProof/>
                <w:color w:val="002060"/>
                <w:rtl/>
              </w:rPr>
              <w:t>العسكري</w:t>
            </w:r>
            <w:r w:rsidRPr="00564224">
              <w:rPr>
                <w:noProof/>
                <w:webHidden/>
                <w:color w:val="002060"/>
              </w:rPr>
              <w:tab/>
            </w:r>
            <w:r w:rsidRPr="00564224">
              <w:rPr>
                <w:noProof/>
                <w:webHidden/>
                <w:color w:val="002060"/>
              </w:rPr>
              <w:fldChar w:fldCharType="begin"/>
            </w:r>
            <w:r w:rsidRPr="00564224">
              <w:rPr>
                <w:noProof/>
                <w:webHidden/>
                <w:color w:val="002060"/>
              </w:rPr>
              <w:instrText xml:space="preserve"> PAGEREF _Toc201743570 \h </w:instrText>
            </w:r>
            <w:r w:rsidRPr="00564224">
              <w:rPr>
                <w:noProof/>
                <w:webHidden/>
                <w:color w:val="002060"/>
              </w:rPr>
            </w:r>
            <w:r w:rsidRPr="00564224">
              <w:rPr>
                <w:noProof/>
                <w:webHidden/>
                <w:color w:val="002060"/>
              </w:rPr>
              <w:fldChar w:fldCharType="separate"/>
            </w:r>
            <w:r w:rsidRPr="00564224">
              <w:rPr>
                <w:noProof/>
                <w:webHidden/>
                <w:color w:val="002060"/>
              </w:rPr>
              <w:t>1</w:t>
            </w:r>
            <w:r w:rsidRPr="00564224">
              <w:rPr>
                <w:noProof/>
                <w:webHidden/>
                <w:color w:val="002060"/>
              </w:rPr>
              <w:fldChar w:fldCharType="end"/>
            </w:r>
          </w:hyperlink>
        </w:p>
        <w:p w14:paraId="1BC58678" w14:textId="1FF7AB30" w:rsidR="00165973" w:rsidRPr="00564224" w:rsidRDefault="00165973" w:rsidP="00564224">
          <w:pPr>
            <w:pStyle w:val="TOC2"/>
            <w:rPr>
              <w:rFonts w:eastAsiaTheme="minorEastAsia"/>
              <w:kern w:val="2"/>
              <w:sz w:val="24"/>
              <w:szCs w:val="24"/>
              <w14:ligatures w14:val="standardContextual"/>
            </w:rPr>
          </w:pPr>
          <w:hyperlink w:anchor="_Toc201743571" w:history="1">
            <w:r w:rsidRPr="00564224">
              <w:rPr>
                <w:rStyle w:val="Hyperlink"/>
                <w:rFonts w:hint="eastAsia"/>
                <w:color w:val="002060"/>
                <w:rtl/>
              </w:rPr>
              <w:t>نظرة</w:t>
            </w:r>
            <w:r w:rsidRPr="00564224">
              <w:rPr>
                <w:rStyle w:val="Hyperlink"/>
                <w:color w:val="002060"/>
                <w:rtl/>
              </w:rPr>
              <w:t xml:space="preserve"> </w:t>
            </w:r>
            <w:r w:rsidRPr="00564224">
              <w:rPr>
                <w:rStyle w:val="Hyperlink"/>
                <w:rFonts w:hint="eastAsia"/>
                <w:color w:val="002060"/>
                <w:rtl/>
              </w:rPr>
              <w:t>عامة</w:t>
            </w:r>
            <w:r w:rsidRPr="00564224">
              <w:rPr>
                <w:rStyle w:val="Hyperlink"/>
                <w:color w:val="002060"/>
                <w:rtl/>
              </w:rPr>
              <w:t xml:space="preserve"> </w:t>
            </w:r>
            <w:r w:rsidRPr="00564224">
              <w:rPr>
                <w:rStyle w:val="Hyperlink"/>
                <w:rFonts w:hint="eastAsia"/>
                <w:color w:val="002060"/>
                <w:rtl/>
              </w:rPr>
              <w:t>على</w:t>
            </w:r>
            <w:r w:rsidRPr="00564224">
              <w:rPr>
                <w:rStyle w:val="Hyperlink"/>
                <w:color w:val="002060"/>
                <w:rtl/>
              </w:rPr>
              <w:t xml:space="preserve"> </w:t>
            </w:r>
            <w:r w:rsidRPr="00564224">
              <w:rPr>
                <w:rStyle w:val="Hyperlink"/>
                <w:rFonts w:hint="eastAsia"/>
                <w:color w:val="002060"/>
                <w:rtl/>
              </w:rPr>
              <w:t>الاتفاقيات</w:t>
            </w:r>
            <w:r w:rsidRPr="00564224">
              <w:rPr>
                <w:rStyle w:val="Hyperlink"/>
                <w:color w:val="002060"/>
                <w:rtl/>
              </w:rPr>
              <w:t xml:space="preserve"> </w:t>
            </w:r>
            <w:r w:rsidRPr="00564224">
              <w:rPr>
                <w:rStyle w:val="Hyperlink"/>
                <w:rFonts w:hint="eastAsia"/>
                <w:color w:val="002060"/>
                <w:rtl/>
              </w:rPr>
              <w:t>الإطارية</w:t>
            </w:r>
            <w:r w:rsidRPr="00564224">
              <w:rPr>
                <w:rStyle w:val="Hyperlink"/>
                <w:color w:val="002060"/>
                <w:rtl/>
              </w:rPr>
              <w:t xml:space="preserve"> </w:t>
            </w:r>
            <w:r w:rsidRPr="00564224">
              <w:rPr>
                <w:rStyle w:val="Hyperlink"/>
                <w:rFonts w:hint="eastAsia"/>
                <w:color w:val="002060"/>
                <w:rtl/>
              </w:rPr>
              <w:t>الوطنية</w:t>
            </w:r>
            <w:r w:rsidRPr="00564224">
              <w:rPr>
                <w:webHidden/>
              </w:rPr>
              <w:tab/>
            </w:r>
            <w:r w:rsidRPr="00564224">
              <w:rPr>
                <w:webHidden/>
              </w:rPr>
              <w:fldChar w:fldCharType="begin"/>
            </w:r>
            <w:r w:rsidRPr="00564224">
              <w:rPr>
                <w:webHidden/>
              </w:rPr>
              <w:instrText xml:space="preserve"> PAGEREF _Toc201743571 \h </w:instrText>
            </w:r>
            <w:r w:rsidRPr="00564224">
              <w:rPr>
                <w:webHidden/>
              </w:rPr>
            </w:r>
            <w:r w:rsidRPr="00564224">
              <w:rPr>
                <w:webHidden/>
              </w:rPr>
              <w:fldChar w:fldCharType="separate"/>
            </w:r>
            <w:r w:rsidRPr="00564224">
              <w:rPr>
                <w:webHidden/>
              </w:rPr>
              <w:t>1</w:t>
            </w:r>
            <w:r w:rsidRPr="00564224">
              <w:rPr>
                <w:webHidden/>
              </w:rPr>
              <w:fldChar w:fldCharType="end"/>
            </w:r>
          </w:hyperlink>
        </w:p>
        <w:p w14:paraId="03C45C8D" w14:textId="7009963E" w:rsidR="00165973" w:rsidRPr="00564224" w:rsidRDefault="00165973">
          <w:pPr>
            <w:pStyle w:val="TOC3"/>
            <w:tabs>
              <w:tab w:val="right" w:leader="dot" w:pos="9350"/>
            </w:tabs>
            <w:rPr>
              <w:rFonts w:eastAsiaTheme="minorEastAsia"/>
              <w:noProof/>
              <w:color w:val="002060"/>
              <w:kern w:val="2"/>
              <w:sz w:val="24"/>
              <w:szCs w:val="24"/>
              <w14:ligatures w14:val="standardContextual"/>
            </w:rPr>
          </w:pPr>
          <w:hyperlink w:anchor="_Toc201743572" w:history="1">
            <w:r w:rsidRPr="00564224">
              <w:rPr>
                <w:rStyle w:val="Hyperlink"/>
                <w:rFonts w:ascii="DiodrumArabic-Medium" w:hAnsi="DiodrumArabic-Medium" w:cs="DiodrumArabic-Medium" w:hint="eastAsia"/>
                <w:noProof/>
                <w:color w:val="002060"/>
                <w:rtl/>
              </w:rPr>
              <w:t>المشتريات</w:t>
            </w:r>
            <w:r w:rsidRPr="00564224">
              <w:rPr>
                <w:rStyle w:val="Hyperlink"/>
                <w:rFonts w:ascii="DiodrumArabic-Medium" w:hAnsi="DiodrumArabic-Medium" w:cs="DiodrumArabic-Medium"/>
                <w:noProof/>
                <w:color w:val="002060"/>
                <w:rtl/>
              </w:rPr>
              <w:t xml:space="preserve"> </w:t>
            </w:r>
            <w:r w:rsidRPr="00564224">
              <w:rPr>
                <w:rStyle w:val="Hyperlink"/>
                <w:rFonts w:ascii="DiodrumArabic-Medium" w:hAnsi="DiodrumArabic-Medium" w:cs="DiodrumArabic-Medium" w:hint="eastAsia"/>
                <w:noProof/>
                <w:color w:val="002060"/>
                <w:rtl/>
              </w:rPr>
              <w:t>عبر</w:t>
            </w:r>
            <w:r w:rsidRPr="00564224">
              <w:rPr>
                <w:rStyle w:val="Hyperlink"/>
                <w:rFonts w:ascii="DiodrumArabic-Medium" w:hAnsi="DiodrumArabic-Medium" w:cs="DiodrumArabic-Medium"/>
                <w:noProof/>
                <w:color w:val="002060"/>
                <w:rtl/>
              </w:rPr>
              <w:t xml:space="preserve"> </w:t>
            </w:r>
            <w:r w:rsidRPr="00564224">
              <w:rPr>
                <w:rStyle w:val="Hyperlink"/>
                <w:rFonts w:ascii="DiodrumArabic-Medium" w:hAnsi="DiodrumArabic-Medium" w:cs="DiodrumArabic-Medium" w:hint="eastAsia"/>
                <w:noProof/>
                <w:color w:val="002060"/>
                <w:rtl/>
              </w:rPr>
              <w:t>الاتفاقيات</w:t>
            </w:r>
            <w:r w:rsidRPr="00564224">
              <w:rPr>
                <w:rStyle w:val="Hyperlink"/>
                <w:rFonts w:ascii="DiodrumArabic-Medium" w:hAnsi="DiodrumArabic-Medium" w:cs="DiodrumArabic-Medium"/>
                <w:noProof/>
                <w:color w:val="002060"/>
                <w:rtl/>
              </w:rPr>
              <w:t xml:space="preserve"> </w:t>
            </w:r>
            <w:r w:rsidRPr="00564224">
              <w:rPr>
                <w:rStyle w:val="Hyperlink"/>
                <w:rFonts w:ascii="DiodrumArabic-Medium" w:hAnsi="DiodrumArabic-Medium" w:cs="DiodrumArabic-Medium" w:hint="eastAsia"/>
                <w:noProof/>
                <w:color w:val="002060"/>
                <w:rtl/>
              </w:rPr>
              <w:t>الإطارية</w:t>
            </w:r>
            <w:r w:rsidRPr="00564224">
              <w:rPr>
                <w:rStyle w:val="Hyperlink"/>
                <w:rFonts w:ascii="DiodrumArabic-Medium" w:hAnsi="DiodrumArabic-Medium" w:cs="DiodrumArabic-Medium"/>
                <w:noProof/>
                <w:color w:val="002060"/>
                <w:rtl/>
              </w:rPr>
              <w:t xml:space="preserve"> </w:t>
            </w:r>
            <w:r w:rsidRPr="00564224">
              <w:rPr>
                <w:rStyle w:val="Hyperlink"/>
                <w:rFonts w:ascii="DiodrumArabic-Medium" w:hAnsi="DiodrumArabic-Medium" w:cs="DiodrumArabic-Medium" w:hint="eastAsia"/>
                <w:noProof/>
                <w:color w:val="002060"/>
                <w:rtl/>
              </w:rPr>
              <w:t>الوطنية</w:t>
            </w:r>
            <w:r w:rsidRPr="00564224">
              <w:rPr>
                <w:noProof/>
                <w:webHidden/>
                <w:color w:val="002060"/>
              </w:rPr>
              <w:tab/>
            </w:r>
            <w:r w:rsidRPr="00564224">
              <w:rPr>
                <w:noProof/>
                <w:webHidden/>
                <w:color w:val="002060"/>
              </w:rPr>
              <w:fldChar w:fldCharType="begin"/>
            </w:r>
            <w:r w:rsidRPr="00564224">
              <w:rPr>
                <w:noProof/>
                <w:webHidden/>
                <w:color w:val="002060"/>
              </w:rPr>
              <w:instrText xml:space="preserve"> PAGEREF _Toc201743572 \h </w:instrText>
            </w:r>
            <w:r w:rsidRPr="00564224">
              <w:rPr>
                <w:noProof/>
                <w:webHidden/>
                <w:color w:val="002060"/>
              </w:rPr>
            </w:r>
            <w:r w:rsidRPr="00564224">
              <w:rPr>
                <w:noProof/>
                <w:webHidden/>
                <w:color w:val="002060"/>
              </w:rPr>
              <w:fldChar w:fldCharType="separate"/>
            </w:r>
            <w:r w:rsidRPr="00564224">
              <w:rPr>
                <w:noProof/>
                <w:webHidden/>
                <w:color w:val="002060"/>
              </w:rPr>
              <w:t>1</w:t>
            </w:r>
            <w:r w:rsidRPr="00564224">
              <w:rPr>
                <w:noProof/>
                <w:webHidden/>
                <w:color w:val="002060"/>
              </w:rPr>
              <w:fldChar w:fldCharType="end"/>
            </w:r>
          </w:hyperlink>
        </w:p>
        <w:p w14:paraId="1F1F2E1E" w14:textId="33F2F6CE" w:rsidR="00165973" w:rsidRPr="00564224" w:rsidRDefault="00165973">
          <w:pPr>
            <w:pStyle w:val="TOC3"/>
            <w:tabs>
              <w:tab w:val="right" w:leader="dot" w:pos="9350"/>
            </w:tabs>
            <w:rPr>
              <w:rFonts w:eastAsiaTheme="minorEastAsia"/>
              <w:noProof/>
              <w:color w:val="002060"/>
              <w:kern w:val="2"/>
              <w:sz w:val="24"/>
              <w:szCs w:val="24"/>
              <w14:ligatures w14:val="standardContextual"/>
            </w:rPr>
          </w:pPr>
          <w:hyperlink w:anchor="_Toc201743573" w:history="1">
            <w:r w:rsidRPr="00564224">
              <w:rPr>
                <w:rStyle w:val="Hyperlink"/>
                <w:rFonts w:ascii="DiodrumArabic-Medium" w:hAnsi="DiodrumArabic-Medium" w:cs="DiodrumArabic-Medium" w:hint="eastAsia"/>
                <w:noProof/>
                <w:color w:val="002060"/>
                <w:rtl/>
              </w:rPr>
              <w:t>نظرة</w:t>
            </w:r>
            <w:r w:rsidRPr="00564224">
              <w:rPr>
                <w:rStyle w:val="Hyperlink"/>
                <w:rFonts w:ascii="DiodrumArabic-Medium" w:hAnsi="DiodrumArabic-Medium" w:cs="DiodrumArabic-Medium"/>
                <w:noProof/>
                <w:color w:val="002060"/>
                <w:rtl/>
              </w:rPr>
              <w:t xml:space="preserve"> </w:t>
            </w:r>
            <w:r w:rsidRPr="00564224">
              <w:rPr>
                <w:rStyle w:val="Hyperlink"/>
                <w:rFonts w:ascii="DiodrumArabic-Medium" w:hAnsi="DiodrumArabic-Medium" w:cs="DiodrumArabic-Medium" w:hint="eastAsia"/>
                <w:noProof/>
                <w:color w:val="002060"/>
                <w:rtl/>
              </w:rPr>
              <w:t>عامة</w:t>
            </w:r>
            <w:r w:rsidRPr="00564224">
              <w:rPr>
                <w:rStyle w:val="Hyperlink"/>
                <w:rFonts w:ascii="DiodrumArabic-Medium" w:hAnsi="DiodrumArabic-Medium" w:cs="DiodrumArabic-Medium"/>
                <w:noProof/>
                <w:color w:val="002060"/>
                <w:rtl/>
              </w:rPr>
              <w:t xml:space="preserve"> </w:t>
            </w:r>
            <w:r w:rsidRPr="00564224">
              <w:rPr>
                <w:rStyle w:val="Hyperlink"/>
                <w:rFonts w:ascii="DiodrumArabic-Medium" w:hAnsi="DiodrumArabic-Medium" w:cs="DiodrumArabic-Medium" w:hint="eastAsia"/>
                <w:noProof/>
                <w:color w:val="002060"/>
                <w:rtl/>
              </w:rPr>
              <w:t>على</w:t>
            </w:r>
            <w:r w:rsidRPr="00564224">
              <w:rPr>
                <w:rStyle w:val="Hyperlink"/>
                <w:rFonts w:ascii="DiodrumArabic-Medium" w:hAnsi="DiodrumArabic-Medium" w:cs="DiodrumArabic-Medium"/>
                <w:noProof/>
                <w:color w:val="002060"/>
                <w:rtl/>
              </w:rPr>
              <w:t xml:space="preserve"> </w:t>
            </w:r>
            <w:r w:rsidRPr="00564224">
              <w:rPr>
                <w:rStyle w:val="Hyperlink"/>
                <w:rFonts w:ascii="DiodrumArabic-Medium" w:hAnsi="DiodrumArabic-Medium" w:cs="DiodrumArabic-Medium" w:hint="eastAsia"/>
                <w:noProof/>
                <w:color w:val="002060"/>
                <w:rtl/>
              </w:rPr>
              <w:t>أوامر</w:t>
            </w:r>
            <w:r w:rsidRPr="00564224">
              <w:rPr>
                <w:rStyle w:val="Hyperlink"/>
                <w:rFonts w:ascii="DiodrumArabic-Medium" w:hAnsi="DiodrumArabic-Medium" w:cs="DiodrumArabic-Medium"/>
                <w:noProof/>
                <w:color w:val="002060"/>
                <w:rtl/>
              </w:rPr>
              <w:t xml:space="preserve"> </w:t>
            </w:r>
            <w:r w:rsidRPr="00564224">
              <w:rPr>
                <w:rStyle w:val="Hyperlink"/>
                <w:rFonts w:ascii="DiodrumArabic-Medium" w:hAnsi="DiodrumArabic-Medium" w:cs="DiodrumArabic-Medium" w:hint="eastAsia"/>
                <w:noProof/>
                <w:color w:val="002060"/>
                <w:rtl/>
              </w:rPr>
              <w:t>الشراء</w:t>
            </w:r>
            <w:r w:rsidRPr="00564224">
              <w:rPr>
                <w:rStyle w:val="Hyperlink"/>
                <w:rFonts w:ascii="DiodrumArabic-Medium" w:hAnsi="DiodrumArabic-Medium" w:cs="DiodrumArabic-Medium"/>
                <w:noProof/>
                <w:color w:val="002060"/>
                <w:rtl/>
              </w:rPr>
              <w:t xml:space="preserve"> </w:t>
            </w:r>
            <w:r w:rsidRPr="00564224">
              <w:rPr>
                <w:rStyle w:val="Hyperlink"/>
                <w:rFonts w:ascii="DiodrumArabic-Medium" w:hAnsi="DiodrumArabic-Medium" w:cs="DiodrumArabic-Medium" w:hint="eastAsia"/>
                <w:noProof/>
                <w:color w:val="002060"/>
                <w:rtl/>
              </w:rPr>
              <w:t>للاتفاقيات</w:t>
            </w:r>
            <w:r w:rsidRPr="00564224">
              <w:rPr>
                <w:rStyle w:val="Hyperlink"/>
                <w:rFonts w:ascii="DiodrumArabic-Medium" w:hAnsi="DiodrumArabic-Medium" w:cs="DiodrumArabic-Medium"/>
                <w:noProof/>
                <w:color w:val="002060"/>
                <w:rtl/>
              </w:rPr>
              <w:t xml:space="preserve"> </w:t>
            </w:r>
            <w:r w:rsidRPr="00564224">
              <w:rPr>
                <w:rStyle w:val="Hyperlink"/>
                <w:rFonts w:ascii="DiodrumArabic-Medium" w:hAnsi="DiodrumArabic-Medium" w:cs="DiodrumArabic-Medium" w:hint="eastAsia"/>
                <w:noProof/>
                <w:color w:val="002060"/>
                <w:rtl/>
              </w:rPr>
              <w:t>الإطارية</w:t>
            </w:r>
            <w:r w:rsidRPr="00564224">
              <w:rPr>
                <w:rStyle w:val="Hyperlink"/>
                <w:rFonts w:ascii="DiodrumArabic-Medium" w:hAnsi="DiodrumArabic-Medium" w:cs="DiodrumArabic-Medium"/>
                <w:noProof/>
                <w:color w:val="002060"/>
                <w:rtl/>
              </w:rPr>
              <w:t xml:space="preserve"> </w:t>
            </w:r>
            <w:r w:rsidRPr="00564224">
              <w:rPr>
                <w:rStyle w:val="Hyperlink"/>
                <w:rFonts w:ascii="DiodrumArabic-Medium" w:hAnsi="DiodrumArabic-Medium" w:cs="DiodrumArabic-Medium" w:hint="eastAsia"/>
                <w:noProof/>
                <w:color w:val="002060"/>
                <w:rtl/>
              </w:rPr>
              <w:t>الوطنية</w:t>
            </w:r>
            <w:r w:rsidRPr="00564224">
              <w:rPr>
                <w:noProof/>
                <w:webHidden/>
                <w:color w:val="002060"/>
              </w:rPr>
              <w:tab/>
            </w:r>
            <w:r w:rsidRPr="00564224">
              <w:rPr>
                <w:noProof/>
                <w:webHidden/>
                <w:color w:val="002060"/>
              </w:rPr>
              <w:fldChar w:fldCharType="begin"/>
            </w:r>
            <w:r w:rsidRPr="00564224">
              <w:rPr>
                <w:noProof/>
                <w:webHidden/>
                <w:color w:val="002060"/>
              </w:rPr>
              <w:instrText xml:space="preserve"> PAGEREF _Toc201743573 \h </w:instrText>
            </w:r>
            <w:r w:rsidRPr="00564224">
              <w:rPr>
                <w:noProof/>
                <w:webHidden/>
                <w:color w:val="002060"/>
              </w:rPr>
            </w:r>
            <w:r w:rsidRPr="00564224">
              <w:rPr>
                <w:noProof/>
                <w:webHidden/>
                <w:color w:val="002060"/>
              </w:rPr>
              <w:fldChar w:fldCharType="separate"/>
            </w:r>
            <w:r w:rsidRPr="00564224">
              <w:rPr>
                <w:noProof/>
                <w:webHidden/>
                <w:color w:val="002060"/>
              </w:rPr>
              <w:t>1</w:t>
            </w:r>
            <w:r w:rsidRPr="00564224">
              <w:rPr>
                <w:noProof/>
                <w:webHidden/>
                <w:color w:val="002060"/>
              </w:rPr>
              <w:fldChar w:fldCharType="end"/>
            </w:r>
          </w:hyperlink>
        </w:p>
        <w:p w14:paraId="0A3904C7" w14:textId="28C872E5" w:rsidR="00165973" w:rsidRPr="00564224" w:rsidRDefault="00165973" w:rsidP="00564224">
          <w:pPr>
            <w:pStyle w:val="TOC2"/>
            <w:rPr>
              <w:rFonts w:eastAsiaTheme="minorEastAsia"/>
              <w:kern w:val="2"/>
              <w:sz w:val="24"/>
              <w:szCs w:val="24"/>
              <w14:ligatures w14:val="standardContextual"/>
            </w:rPr>
          </w:pPr>
          <w:hyperlink w:anchor="_Toc201743574" w:history="1">
            <w:r w:rsidRPr="00564224">
              <w:rPr>
                <w:rStyle w:val="Hyperlink"/>
                <w:rFonts w:hint="eastAsia"/>
                <w:color w:val="002060"/>
                <w:rtl/>
              </w:rPr>
              <w:t>المنشآت</w:t>
            </w:r>
            <w:r w:rsidRPr="00564224">
              <w:rPr>
                <w:rStyle w:val="Hyperlink"/>
                <w:color w:val="002060"/>
                <w:rtl/>
              </w:rPr>
              <w:t xml:space="preserve"> </w:t>
            </w:r>
            <w:r w:rsidRPr="00564224">
              <w:rPr>
                <w:rStyle w:val="Hyperlink"/>
                <w:rFonts w:hint="eastAsia"/>
                <w:color w:val="002060"/>
                <w:rtl/>
              </w:rPr>
              <w:t>الصغيرة</w:t>
            </w:r>
            <w:r w:rsidRPr="00564224">
              <w:rPr>
                <w:rStyle w:val="Hyperlink"/>
                <w:color w:val="002060"/>
                <w:rtl/>
              </w:rPr>
              <w:t xml:space="preserve"> </w:t>
            </w:r>
            <w:r w:rsidRPr="00564224">
              <w:rPr>
                <w:rStyle w:val="Hyperlink"/>
                <w:rFonts w:hint="eastAsia"/>
                <w:color w:val="002060"/>
                <w:rtl/>
              </w:rPr>
              <w:t>والمتوسطة</w:t>
            </w:r>
            <w:r w:rsidRPr="00564224">
              <w:rPr>
                <w:rStyle w:val="Hyperlink"/>
                <w:color w:val="002060"/>
                <w:rtl/>
              </w:rPr>
              <w:t xml:space="preserve"> </w:t>
            </w:r>
            <w:r w:rsidRPr="00564224">
              <w:rPr>
                <w:rStyle w:val="Hyperlink"/>
                <w:rFonts w:hint="eastAsia"/>
                <w:color w:val="002060"/>
                <w:rtl/>
              </w:rPr>
              <w:t>في</w:t>
            </w:r>
            <w:r w:rsidRPr="00564224">
              <w:rPr>
                <w:rStyle w:val="Hyperlink"/>
                <w:color w:val="002060"/>
                <w:rtl/>
              </w:rPr>
              <w:t xml:space="preserve"> </w:t>
            </w:r>
            <w:r w:rsidRPr="00564224">
              <w:rPr>
                <w:rStyle w:val="Hyperlink"/>
                <w:rFonts w:hint="eastAsia"/>
                <w:color w:val="002060"/>
                <w:rtl/>
              </w:rPr>
              <w:t>الإنفاق</w:t>
            </w:r>
            <w:r w:rsidRPr="00564224">
              <w:rPr>
                <w:rStyle w:val="Hyperlink"/>
                <w:color w:val="002060"/>
                <w:rtl/>
              </w:rPr>
              <w:t xml:space="preserve"> </w:t>
            </w:r>
            <w:r w:rsidRPr="00564224">
              <w:rPr>
                <w:rStyle w:val="Hyperlink"/>
                <w:rFonts w:hint="eastAsia"/>
                <w:color w:val="002060"/>
                <w:rtl/>
              </w:rPr>
              <w:t>الحكومي</w:t>
            </w:r>
            <w:r w:rsidRPr="00564224">
              <w:rPr>
                <w:rStyle w:val="Hyperlink"/>
                <w:color w:val="002060"/>
                <w:rtl/>
              </w:rPr>
              <w:t xml:space="preserve"> </w:t>
            </w:r>
            <w:r w:rsidRPr="00564224">
              <w:rPr>
                <w:rStyle w:val="Hyperlink"/>
                <w:rFonts w:hint="eastAsia"/>
                <w:color w:val="002060"/>
                <w:rtl/>
              </w:rPr>
              <w:t>على</w:t>
            </w:r>
            <w:r w:rsidRPr="00564224">
              <w:rPr>
                <w:rStyle w:val="Hyperlink"/>
                <w:color w:val="002060"/>
                <w:rtl/>
              </w:rPr>
              <w:t xml:space="preserve"> </w:t>
            </w:r>
            <w:r w:rsidRPr="00564224">
              <w:rPr>
                <w:rStyle w:val="Hyperlink"/>
                <w:rFonts w:hint="eastAsia"/>
                <w:color w:val="002060"/>
                <w:rtl/>
              </w:rPr>
              <w:t>خدمات</w:t>
            </w:r>
            <w:r w:rsidRPr="00564224">
              <w:rPr>
                <w:rStyle w:val="Hyperlink"/>
                <w:color w:val="002060"/>
                <w:rtl/>
              </w:rPr>
              <w:t xml:space="preserve"> </w:t>
            </w:r>
            <w:r w:rsidRPr="00564224">
              <w:rPr>
                <w:rStyle w:val="Hyperlink"/>
                <w:rFonts w:hint="eastAsia"/>
                <w:color w:val="002060"/>
                <w:rtl/>
              </w:rPr>
              <w:t>الاتصالات</w:t>
            </w:r>
            <w:r w:rsidRPr="00564224">
              <w:rPr>
                <w:rStyle w:val="Hyperlink"/>
                <w:color w:val="002060"/>
                <w:rtl/>
              </w:rPr>
              <w:t xml:space="preserve"> </w:t>
            </w:r>
            <w:r w:rsidRPr="00564224">
              <w:rPr>
                <w:rStyle w:val="Hyperlink"/>
                <w:rFonts w:hint="eastAsia"/>
                <w:color w:val="002060"/>
                <w:rtl/>
              </w:rPr>
              <w:t>وتقنية</w:t>
            </w:r>
            <w:r w:rsidRPr="00564224">
              <w:rPr>
                <w:rStyle w:val="Hyperlink"/>
                <w:color w:val="002060"/>
                <w:rtl/>
              </w:rPr>
              <w:t xml:space="preserve"> </w:t>
            </w:r>
            <w:r w:rsidRPr="00564224">
              <w:rPr>
                <w:rStyle w:val="Hyperlink"/>
                <w:rFonts w:hint="eastAsia"/>
                <w:color w:val="002060"/>
                <w:rtl/>
              </w:rPr>
              <w:t>المعلومات</w:t>
            </w:r>
            <w:r w:rsidRPr="00564224">
              <w:rPr>
                <w:webHidden/>
              </w:rPr>
              <w:tab/>
            </w:r>
            <w:r w:rsidRPr="00564224">
              <w:rPr>
                <w:webHidden/>
              </w:rPr>
              <w:fldChar w:fldCharType="begin"/>
            </w:r>
            <w:r w:rsidRPr="00564224">
              <w:rPr>
                <w:webHidden/>
              </w:rPr>
              <w:instrText xml:space="preserve"> PAGEREF _Toc201743574 \h </w:instrText>
            </w:r>
            <w:r w:rsidRPr="00564224">
              <w:rPr>
                <w:webHidden/>
              </w:rPr>
            </w:r>
            <w:r w:rsidRPr="00564224">
              <w:rPr>
                <w:webHidden/>
              </w:rPr>
              <w:fldChar w:fldCharType="separate"/>
            </w:r>
            <w:r w:rsidRPr="00564224">
              <w:rPr>
                <w:webHidden/>
              </w:rPr>
              <w:t>1</w:t>
            </w:r>
            <w:r w:rsidRPr="00564224">
              <w:rPr>
                <w:webHidden/>
              </w:rPr>
              <w:fldChar w:fldCharType="end"/>
            </w:r>
          </w:hyperlink>
        </w:p>
        <w:p w14:paraId="4878EB88" w14:textId="08A8A1E7" w:rsidR="00165973" w:rsidRPr="00564224" w:rsidRDefault="00165973">
          <w:pPr>
            <w:pStyle w:val="TOC3"/>
            <w:tabs>
              <w:tab w:val="right" w:leader="dot" w:pos="9350"/>
            </w:tabs>
            <w:rPr>
              <w:rFonts w:eastAsiaTheme="minorEastAsia"/>
              <w:noProof/>
              <w:color w:val="002060"/>
              <w:kern w:val="2"/>
              <w:sz w:val="24"/>
              <w:szCs w:val="24"/>
              <w14:ligatures w14:val="standardContextual"/>
            </w:rPr>
          </w:pPr>
          <w:hyperlink w:anchor="_Toc201743575" w:history="1">
            <w:r w:rsidRPr="00564224">
              <w:rPr>
                <w:rStyle w:val="Hyperlink"/>
                <w:rFonts w:ascii="DiodrumArabic-Medium" w:hAnsi="DiodrumArabic-Medium" w:cs="DiodrumArabic-Medium" w:hint="eastAsia"/>
                <w:noProof/>
                <w:color w:val="002060"/>
                <w:rtl/>
              </w:rPr>
              <w:t>مشاركة</w:t>
            </w:r>
            <w:r w:rsidRPr="00564224">
              <w:rPr>
                <w:rStyle w:val="Hyperlink"/>
                <w:rFonts w:ascii="DiodrumArabic-Medium" w:hAnsi="DiodrumArabic-Medium" w:cs="DiodrumArabic-Medium"/>
                <w:noProof/>
                <w:color w:val="002060"/>
                <w:rtl/>
              </w:rPr>
              <w:t xml:space="preserve"> </w:t>
            </w:r>
            <w:r w:rsidRPr="00564224">
              <w:rPr>
                <w:rStyle w:val="Hyperlink"/>
                <w:rFonts w:ascii="DiodrumArabic-Medium" w:hAnsi="DiodrumArabic-Medium" w:cs="DiodrumArabic-Medium" w:hint="eastAsia"/>
                <w:noProof/>
                <w:color w:val="002060"/>
                <w:rtl/>
              </w:rPr>
              <w:t>المنشآت</w:t>
            </w:r>
            <w:r w:rsidRPr="00564224">
              <w:rPr>
                <w:rStyle w:val="Hyperlink"/>
                <w:rFonts w:ascii="DiodrumArabic-Medium" w:hAnsi="DiodrumArabic-Medium" w:cs="DiodrumArabic-Medium"/>
                <w:noProof/>
                <w:color w:val="002060"/>
                <w:rtl/>
              </w:rPr>
              <w:t xml:space="preserve"> </w:t>
            </w:r>
            <w:r w:rsidRPr="00564224">
              <w:rPr>
                <w:rStyle w:val="Hyperlink"/>
                <w:rFonts w:ascii="DiodrumArabic-Medium" w:hAnsi="DiodrumArabic-Medium" w:cs="DiodrumArabic-Medium" w:hint="eastAsia"/>
                <w:noProof/>
                <w:color w:val="002060"/>
                <w:rtl/>
              </w:rPr>
              <w:t>الصغيرة</w:t>
            </w:r>
            <w:r w:rsidRPr="00564224">
              <w:rPr>
                <w:rStyle w:val="Hyperlink"/>
                <w:rFonts w:ascii="DiodrumArabic-Medium" w:hAnsi="DiodrumArabic-Medium" w:cs="DiodrumArabic-Medium"/>
                <w:noProof/>
                <w:color w:val="002060"/>
                <w:rtl/>
              </w:rPr>
              <w:t xml:space="preserve"> </w:t>
            </w:r>
            <w:r w:rsidRPr="00564224">
              <w:rPr>
                <w:rStyle w:val="Hyperlink"/>
                <w:rFonts w:ascii="DiodrumArabic-Medium" w:hAnsi="DiodrumArabic-Medium" w:cs="DiodrumArabic-Medium" w:hint="eastAsia"/>
                <w:noProof/>
                <w:color w:val="002060"/>
                <w:rtl/>
              </w:rPr>
              <w:t>والمتوسطة</w:t>
            </w:r>
            <w:r w:rsidRPr="00564224">
              <w:rPr>
                <w:rStyle w:val="Hyperlink"/>
                <w:rFonts w:ascii="DiodrumArabic-Medium" w:hAnsi="DiodrumArabic-Medium" w:cs="DiodrumArabic-Medium"/>
                <w:noProof/>
                <w:color w:val="002060"/>
                <w:rtl/>
              </w:rPr>
              <w:t xml:space="preserve"> </w:t>
            </w:r>
            <w:r w:rsidRPr="00564224">
              <w:rPr>
                <w:rStyle w:val="Hyperlink"/>
                <w:rFonts w:ascii="DiodrumArabic-Medium" w:hAnsi="DiodrumArabic-Medium" w:cs="DiodrumArabic-Medium" w:hint="eastAsia"/>
                <w:noProof/>
                <w:color w:val="002060"/>
                <w:rtl/>
              </w:rPr>
              <w:t>في</w:t>
            </w:r>
            <w:r w:rsidRPr="00564224">
              <w:rPr>
                <w:rStyle w:val="Hyperlink"/>
                <w:rFonts w:ascii="DiodrumArabic-Medium" w:hAnsi="DiodrumArabic-Medium" w:cs="DiodrumArabic-Medium"/>
                <w:noProof/>
                <w:color w:val="002060"/>
                <w:rtl/>
              </w:rPr>
              <w:t xml:space="preserve"> </w:t>
            </w:r>
            <w:r w:rsidRPr="00564224">
              <w:rPr>
                <w:rStyle w:val="Hyperlink"/>
                <w:rFonts w:ascii="DiodrumArabic-Medium" w:hAnsi="DiodrumArabic-Medium" w:cs="DiodrumArabic-Medium" w:hint="eastAsia"/>
                <w:noProof/>
                <w:color w:val="002060"/>
                <w:rtl/>
              </w:rPr>
              <w:t>الإنفاق</w:t>
            </w:r>
            <w:r w:rsidRPr="00564224">
              <w:rPr>
                <w:rStyle w:val="Hyperlink"/>
                <w:rFonts w:ascii="DiodrumArabic-Medium" w:hAnsi="DiodrumArabic-Medium" w:cs="DiodrumArabic-Medium"/>
                <w:noProof/>
                <w:color w:val="002060"/>
                <w:rtl/>
              </w:rPr>
              <w:t xml:space="preserve"> </w:t>
            </w:r>
            <w:r w:rsidRPr="00564224">
              <w:rPr>
                <w:rStyle w:val="Hyperlink"/>
                <w:rFonts w:ascii="DiodrumArabic-Medium" w:hAnsi="DiodrumArabic-Medium" w:cs="DiodrumArabic-Medium" w:hint="eastAsia"/>
                <w:noProof/>
                <w:color w:val="002060"/>
                <w:rtl/>
              </w:rPr>
              <w:t>الحكومي</w:t>
            </w:r>
            <w:r w:rsidRPr="00564224">
              <w:rPr>
                <w:noProof/>
                <w:webHidden/>
                <w:color w:val="002060"/>
              </w:rPr>
              <w:tab/>
            </w:r>
            <w:r w:rsidRPr="00564224">
              <w:rPr>
                <w:noProof/>
                <w:webHidden/>
                <w:color w:val="002060"/>
              </w:rPr>
              <w:fldChar w:fldCharType="begin"/>
            </w:r>
            <w:r w:rsidRPr="00564224">
              <w:rPr>
                <w:noProof/>
                <w:webHidden/>
                <w:color w:val="002060"/>
              </w:rPr>
              <w:instrText xml:space="preserve"> PAGEREF _Toc201743575 \h </w:instrText>
            </w:r>
            <w:r w:rsidRPr="00564224">
              <w:rPr>
                <w:noProof/>
                <w:webHidden/>
                <w:color w:val="002060"/>
              </w:rPr>
            </w:r>
            <w:r w:rsidRPr="00564224">
              <w:rPr>
                <w:noProof/>
                <w:webHidden/>
                <w:color w:val="002060"/>
              </w:rPr>
              <w:fldChar w:fldCharType="separate"/>
            </w:r>
            <w:r w:rsidRPr="00564224">
              <w:rPr>
                <w:noProof/>
                <w:webHidden/>
                <w:color w:val="002060"/>
              </w:rPr>
              <w:t>1</w:t>
            </w:r>
            <w:r w:rsidRPr="00564224">
              <w:rPr>
                <w:noProof/>
                <w:webHidden/>
                <w:color w:val="002060"/>
              </w:rPr>
              <w:fldChar w:fldCharType="end"/>
            </w:r>
          </w:hyperlink>
        </w:p>
        <w:p w14:paraId="61F0A4CF" w14:textId="6E89C859" w:rsidR="00165973" w:rsidRPr="00564224" w:rsidRDefault="00165973" w:rsidP="00564224">
          <w:pPr>
            <w:pStyle w:val="TOC2"/>
            <w:rPr>
              <w:rFonts w:eastAsiaTheme="minorEastAsia"/>
              <w:kern w:val="2"/>
              <w:sz w:val="24"/>
              <w:szCs w:val="24"/>
              <w14:ligatures w14:val="standardContextual"/>
            </w:rPr>
          </w:pPr>
          <w:hyperlink w:anchor="_Toc201743576" w:history="1">
            <w:r w:rsidRPr="00564224">
              <w:rPr>
                <w:rStyle w:val="Hyperlink"/>
                <w:rFonts w:hint="eastAsia"/>
                <w:color w:val="002060"/>
                <w:rtl/>
              </w:rPr>
              <w:t>أبرز</w:t>
            </w:r>
            <w:r w:rsidRPr="00564224">
              <w:rPr>
                <w:rStyle w:val="Hyperlink"/>
                <w:color w:val="002060"/>
                <w:rtl/>
              </w:rPr>
              <w:t xml:space="preserve"> </w:t>
            </w:r>
            <w:r w:rsidRPr="00564224">
              <w:rPr>
                <w:rStyle w:val="Hyperlink"/>
                <w:rFonts w:hint="eastAsia"/>
                <w:color w:val="002060"/>
                <w:rtl/>
              </w:rPr>
              <w:t>النتائج</w:t>
            </w:r>
            <w:r w:rsidRPr="00564224">
              <w:rPr>
                <w:webHidden/>
              </w:rPr>
              <w:tab/>
            </w:r>
            <w:r w:rsidRPr="00564224">
              <w:rPr>
                <w:webHidden/>
              </w:rPr>
              <w:fldChar w:fldCharType="begin"/>
            </w:r>
            <w:r w:rsidRPr="00564224">
              <w:rPr>
                <w:webHidden/>
              </w:rPr>
              <w:instrText xml:space="preserve"> PAGEREF _Toc201743576 \h </w:instrText>
            </w:r>
            <w:r w:rsidRPr="00564224">
              <w:rPr>
                <w:webHidden/>
              </w:rPr>
            </w:r>
            <w:r w:rsidRPr="00564224">
              <w:rPr>
                <w:webHidden/>
              </w:rPr>
              <w:fldChar w:fldCharType="separate"/>
            </w:r>
            <w:r w:rsidRPr="00564224">
              <w:rPr>
                <w:webHidden/>
              </w:rPr>
              <w:t>1</w:t>
            </w:r>
            <w:r w:rsidRPr="00564224">
              <w:rPr>
                <w:webHidden/>
              </w:rPr>
              <w:fldChar w:fldCharType="end"/>
            </w:r>
          </w:hyperlink>
        </w:p>
        <w:p w14:paraId="67EF8252" w14:textId="64C0869D" w:rsidR="00165973" w:rsidRPr="00564224" w:rsidRDefault="00165973">
          <w:pPr>
            <w:pStyle w:val="TOC3"/>
            <w:tabs>
              <w:tab w:val="right" w:leader="dot" w:pos="9350"/>
            </w:tabs>
            <w:rPr>
              <w:rFonts w:eastAsiaTheme="minorEastAsia"/>
              <w:noProof/>
              <w:color w:val="002060"/>
              <w:kern w:val="2"/>
              <w:sz w:val="24"/>
              <w:szCs w:val="24"/>
              <w14:ligatures w14:val="standardContextual"/>
            </w:rPr>
          </w:pPr>
          <w:hyperlink w:anchor="_Toc201743577" w:history="1">
            <w:r w:rsidRPr="00564224">
              <w:rPr>
                <w:rStyle w:val="Hyperlink"/>
                <w:rFonts w:ascii="DiodrumArabic-Medium" w:hAnsi="DiodrumArabic-Medium" w:cs="DiodrumArabic-Medium" w:hint="eastAsia"/>
                <w:noProof/>
                <w:color w:val="002060"/>
                <w:rtl/>
              </w:rPr>
              <w:t>الاستنتاجات</w:t>
            </w:r>
            <w:r w:rsidRPr="00564224">
              <w:rPr>
                <w:rStyle w:val="Hyperlink"/>
                <w:rFonts w:ascii="DiodrumArabic-Medium" w:hAnsi="DiodrumArabic-Medium" w:cs="DiodrumArabic-Medium"/>
                <w:noProof/>
                <w:color w:val="002060"/>
                <w:rtl/>
              </w:rPr>
              <w:t xml:space="preserve"> </w:t>
            </w:r>
            <w:r w:rsidRPr="00564224">
              <w:rPr>
                <w:rStyle w:val="Hyperlink"/>
                <w:rFonts w:ascii="DiodrumArabic-Medium" w:hAnsi="DiodrumArabic-Medium" w:cs="DiodrumArabic-Medium" w:hint="eastAsia"/>
                <w:noProof/>
                <w:color w:val="002060"/>
                <w:rtl/>
              </w:rPr>
              <w:t>الرئيسة</w:t>
            </w:r>
            <w:r w:rsidRPr="00564224">
              <w:rPr>
                <w:noProof/>
                <w:webHidden/>
                <w:color w:val="002060"/>
              </w:rPr>
              <w:tab/>
            </w:r>
            <w:r w:rsidRPr="00564224">
              <w:rPr>
                <w:noProof/>
                <w:webHidden/>
                <w:color w:val="002060"/>
              </w:rPr>
              <w:fldChar w:fldCharType="begin"/>
            </w:r>
            <w:r w:rsidRPr="00564224">
              <w:rPr>
                <w:noProof/>
                <w:webHidden/>
                <w:color w:val="002060"/>
              </w:rPr>
              <w:instrText xml:space="preserve"> PAGEREF _Toc201743577 \h </w:instrText>
            </w:r>
            <w:r w:rsidRPr="00564224">
              <w:rPr>
                <w:noProof/>
                <w:webHidden/>
                <w:color w:val="002060"/>
              </w:rPr>
            </w:r>
            <w:r w:rsidRPr="00564224">
              <w:rPr>
                <w:noProof/>
                <w:webHidden/>
                <w:color w:val="002060"/>
              </w:rPr>
              <w:fldChar w:fldCharType="separate"/>
            </w:r>
            <w:r w:rsidRPr="00564224">
              <w:rPr>
                <w:noProof/>
                <w:webHidden/>
                <w:color w:val="002060"/>
              </w:rPr>
              <w:t>1</w:t>
            </w:r>
            <w:r w:rsidRPr="00564224">
              <w:rPr>
                <w:noProof/>
                <w:webHidden/>
                <w:color w:val="002060"/>
              </w:rPr>
              <w:fldChar w:fldCharType="end"/>
            </w:r>
          </w:hyperlink>
        </w:p>
        <w:p w14:paraId="1F56A36C" w14:textId="5E6FED77" w:rsidR="00165973" w:rsidRPr="00564224" w:rsidRDefault="00165973">
          <w:pPr>
            <w:pStyle w:val="TOC3"/>
            <w:tabs>
              <w:tab w:val="right" w:leader="dot" w:pos="9350"/>
            </w:tabs>
            <w:rPr>
              <w:rFonts w:eastAsiaTheme="minorEastAsia"/>
              <w:noProof/>
              <w:color w:val="002060"/>
              <w:kern w:val="2"/>
              <w:sz w:val="24"/>
              <w:szCs w:val="24"/>
              <w14:ligatures w14:val="standardContextual"/>
            </w:rPr>
          </w:pPr>
          <w:hyperlink w:anchor="_Toc201743579" w:history="1">
            <w:r w:rsidRPr="00564224">
              <w:rPr>
                <w:rStyle w:val="Hyperlink"/>
                <w:rFonts w:ascii="DiodrumArabic-Medium" w:hAnsi="DiodrumArabic-Medium" w:cs="DiodrumArabic-Medium" w:hint="eastAsia"/>
                <w:noProof/>
                <w:color w:val="002060"/>
                <w:rtl/>
              </w:rPr>
              <w:t>شركاء</w:t>
            </w:r>
            <w:r w:rsidRPr="00564224">
              <w:rPr>
                <w:rStyle w:val="Hyperlink"/>
                <w:rFonts w:ascii="DiodrumArabic-Medium" w:hAnsi="DiodrumArabic-Medium" w:cs="DiodrumArabic-Medium"/>
                <w:noProof/>
                <w:color w:val="002060"/>
                <w:rtl/>
              </w:rPr>
              <w:t xml:space="preserve"> </w:t>
            </w:r>
            <w:r w:rsidRPr="00564224">
              <w:rPr>
                <w:rStyle w:val="Hyperlink"/>
                <w:rFonts w:ascii="DiodrumArabic-Medium" w:hAnsi="DiodrumArabic-Medium" w:cs="DiodrumArabic-Medium" w:hint="eastAsia"/>
                <w:noProof/>
                <w:color w:val="002060"/>
                <w:rtl/>
              </w:rPr>
              <w:t>النجاح</w:t>
            </w:r>
            <w:r w:rsidRPr="00564224">
              <w:rPr>
                <w:noProof/>
                <w:webHidden/>
                <w:color w:val="002060"/>
              </w:rPr>
              <w:tab/>
            </w:r>
            <w:r w:rsidRPr="00564224">
              <w:rPr>
                <w:noProof/>
                <w:webHidden/>
                <w:color w:val="002060"/>
              </w:rPr>
              <w:fldChar w:fldCharType="begin"/>
            </w:r>
            <w:r w:rsidRPr="00564224">
              <w:rPr>
                <w:noProof/>
                <w:webHidden/>
                <w:color w:val="002060"/>
              </w:rPr>
              <w:instrText xml:space="preserve"> PAGEREF _Toc201743579 \h </w:instrText>
            </w:r>
            <w:r w:rsidRPr="00564224">
              <w:rPr>
                <w:noProof/>
                <w:webHidden/>
                <w:color w:val="002060"/>
              </w:rPr>
            </w:r>
            <w:r w:rsidRPr="00564224">
              <w:rPr>
                <w:noProof/>
                <w:webHidden/>
                <w:color w:val="002060"/>
              </w:rPr>
              <w:fldChar w:fldCharType="separate"/>
            </w:r>
            <w:r w:rsidRPr="00564224">
              <w:rPr>
                <w:noProof/>
                <w:webHidden/>
                <w:color w:val="002060"/>
              </w:rPr>
              <w:t>1</w:t>
            </w:r>
            <w:r w:rsidRPr="00564224">
              <w:rPr>
                <w:noProof/>
                <w:webHidden/>
                <w:color w:val="002060"/>
              </w:rPr>
              <w:fldChar w:fldCharType="end"/>
            </w:r>
          </w:hyperlink>
        </w:p>
        <w:p w14:paraId="59C83429" w14:textId="21702507" w:rsidR="00165973" w:rsidRPr="00564224" w:rsidRDefault="00165973" w:rsidP="00564224">
          <w:pPr>
            <w:pStyle w:val="TOC2"/>
            <w:rPr>
              <w:rFonts w:eastAsiaTheme="minorEastAsia"/>
              <w:kern w:val="2"/>
              <w:sz w:val="24"/>
              <w:szCs w:val="24"/>
              <w14:ligatures w14:val="standardContextual"/>
            </w:rPr>
          </w:pPr>
          <w:hyperlink w:anchor="_Toc201743580" w:history="1">
            <w:r w:rsidRPr="00564224">
              <w:rPr>
                <w:rStyle w:val="Hyperlink"/>
                <w:rFonts w:hint="eastAsia"/>
                <w:color w:val="002060"/>
                <w:rtl/>
              </w:rPr>
              <w:t>إخلاء</w:t>
            </w:r>
            <w:r w:rsidRPr="00564224">
              <w:rPr>
                <w:rStyle w:val="Hyperlink"/>
                <w:color w:val="002060"/>
                <w:rtl/>
              </w:rPr>
              <w:t xml:space="preserve"> </w:t>
            </w:r>
            <w:r w:rsidRPr="00564224">
              <w:rPr>
                <w:rStyle w:val="Hyperlink"/>
                <w:rFonts w:hint="eastAsia"/>
                <w:color w:val="002060"/>
                <w:rtl/>
              </w:rPr>
              <w:t>المسؤولية</w:t>
            </w:r>
            <w:r w:rsidRPr="00564224">
              <w:rPr>
                <w:webHidden/>
              </w:rPr>
              <w:tab/>
            </w:r>
            <w:r w:rsidRPr="00564224">
              <w:rPr>
                <w:webHidden/>
              </w:rPr>
              <w:fldChar w:fldCharType="begin"/>
            </w:r>
            <w:r w:rsidRPr="00564224">
              <w:rPr>
                <w:webHidden/>
              </w:rPr>
              <w:instrText xml:space="preserve"> PAGEREF _Toc201743580 \h </w:instrText>
            </w:r>
            <w:r w:rsidRPr="00564224">
              <w:rPr>
                <w:webHidden/>
              </w:rPr>
            </w:r>
            <w:r w:rsidRPr="00564224">
              <w:rPr>
                <w:webHidden/>
              </w:rPr>
              <w:fldChar w:fldCharType="separate"/>
            </w:r>
            <w:r w:rsidRPr="00564224">
              <w:rPr>
                <w:webHidden/>
              </w:rPr>
              <w:t>1</w:t>
            </w:r>
            <w:r w:rsidRPr="00564224">
              <w:rPr>
                <w:webHidden/>
              </w:rPr>
              <w:fldChar w:fldCharType="end"/>
            </w:r>
          </w:hyperlink>
        </w:p>
        <w:p w14:paraId="7085DF22" w14:textId="23712164" w:rsidR="00165973" w:rsidRPr="00564224" w:rsidRDefault="00165973">
          <w:pPr>
            <w:pStyle w:val="TOC3"/>
            <w:tabs>
              <w:tab w:val="right" w:leader="dot" w:pos="9350"/>
            </w:tabs>
            <w:rPr>
              <w:rFonts w:eastAsiaTheme="minorEastAsia"/>
              <w:noProof/>
              <w:color w:val="002060"/>
              <w:kern w:val="2"/>
              <w:sz w:val="24"/>
              <w:szCs w:val="24"/>
              <w14:ligatures w14:val="standardContextual"/>
            </w:rPr>
          </w:pPr>
          <w:hyperlink w:anchor="_Toc201743581" w:history="1">
            <w:r w:rsidRPr="00564224">
              <w:rPr>
                <w:rStyle w:val="Hyperlink"/>
                <w:rFonts w:ascii="DiodrumArabic-Medium" w:hAnsi="DiodrumArabic-Medium" w:cs="DiodrumArabic-Medium" w:hint="eastAsia"/>
                <w:noProof/>
                <w:color w:val="002060"/>
                <w:rtl/>
              </w:rPr>
              <w:t>مصدر</w:t>
            </w:r>
            <w:r w:rsidRPr="00564224">
              <w:rPr>
                <w:rStyle w:val="Hyperlink"/>
                <w:rFonts w:ascii="DiodrumArabic-Medium" w:hAnsi="DiodrumArabic-Medium" w:cs="DiodrumArabic-Medium"/>
                <w:noProof/>
                <w:color w:val="002060"/>
                <w:rtl/>
                <w:lang w:bidi="ar"/>
              </w:rPr>
              <w:t xml:space="preserve"> </w:t>
            </w:r>
            <w:r w:rsidRPr="00564224">
              <w:rPr>
                <w:rStyle w:val="Hyperlink"/>
                <w:rFonts w:ascii="DiodrumArabic-Medium" w:hAnsi="DiodrumArabic-Medium" w:cs="DiodrumArabic-Medium" w:hint="eastAsia"/>
                <w:noProof/>
                <w:color w:val="002060"/>
                <w:rtl/>
                <w:lang w:bidi="ar"/>
              </w:rPr>
              <w:t>البيانات</w:t>
            </w:r>
            <w:r w:rsidRPr="00564224">
              <w:rPr>
                <w:noProof/>
                <w:webHidden/>
                <w:color w:val="002060"/>
              </w:rPr>
              <w:tab/>
            </w:r>
            <w:r w:rsidRPr="00564224">
              <w:rPr>
                <w:noProof/>
                <w:webHidden/>
                <w:color w:val="002060"/>
              </w:rPr>
              <w:fldChar w:fldCharType="begin"/>
            </w:r>
            <w:r w:rsidRPr="00564224">
              <w:rPr>
                <w:noProof/>
                <w:webHidden/>
                <w:color w:val="002060"/>
              </w:rPr>
              <w:instrText xml:space="preserve"> PAGEREF _Toc201743581 \h </w:instrText>
            </w:r>
            <w:r w:rsidRPr="00564224">
              <w:rPr>
                <w:noProof/>
                <w:webHidden/>
                <w:color w:val="002060"/>
              </w:rPr>
            </w:r>
            <w:r w:rsidRPr="00564224">
              <w:rPr>
                <w:noProof/>
                <w:webHidden/>
                <w:color w:val="002060"/>
              </w:rPr>
              <w:fldChar w:fldCharType="separate"/>
            </w:r>
            <w:r w:rsidRPr="00564224">
              <w:rPr>
                <w:noProof/>
                <w:webHidden/>
                <w:color w:val="002060"/>
              </w:rPr>
              <w:t>1</w:t>
            </w:r>
            <w:r w:rsidRPr="00564224">
              <w:rPr>
                <w:noProof/>
                <w:webHidden/>
                <w:color w:val="002060"/>
              </w:rPr>
              <w:fldChar w:fldCharType="end"/>
            </w:r>
          </w:hyperlink>
        </w:p>
        <w:p w14:paraId="5ACE1E2D" w14:textId="0D189653" w:rsidR="00165973" w:rsidRPr="00564224" w:rsidRDefault="00165973">
          <w:pPr>
            <w:pStyle w:val="TOC3"/>
            <w:tabs>
              <w:tab w:val="right" w:leader="dot" w:pos="9350"/>
            </w:tabs>
            <w:rPr>
              <w:rFonts w:eastAsiaTheme="minorEastAsia"/>
              <w:noProof/>
              <w:color w:val="002060"/>
              <w:kern w:val="2"/>
              <w:sz w:val="24"/>
              <w:szCs w:val="24"/>
              <w14:ligatures w14:val="standardContextual"/>
            </w:rPr>
          </w:pPr>
          <w:hyperlink w:anchor="_Toc201743582" w:history="1">
            <w:r w:rsidRPr="00564224">
              <w:rPr>
                <w:rStyle w:val="Hyperlink"/>
                <w:rFonts w:ascii="DiodrumArabic-Medium" w:hAnsi="DiodrumArabic-Medium" w:cs="DiodrumArabic-Medium" w:hint="eastAsia"/>
                <w:noProof/>
                <w:color w:val="002060"/>
                <w:rtl/>
              </w:rPr>
              <w:t>المنهجية</w:t>
            </w:r>
            <w:r w:rsidRPr="00564224">
              <w:rPr>
                <w:rStyle w:val="Hyperlink"/>
                <w:rFonts w:ascii="DiodrumArabic-Medium" w:hAnsi="DiodrumArabic-Medium" w:cs="DiodrumArabic-Medium"/>
                <w:noProof/>
                <w:color w:val="002060"/>
                <w:rtl/>
              </w:rPr>
              <w:t xml:space="preserve"> </w:t>
            </w:r>
            <w:r w:rsidRPr="00564224">
              <w:rPr>
                <w:rStyle w:val="Hyperlink"/>
                <w:rFonts w:ascii="DiodrumArabic-Medium" w:hAnsi="DiodrumArabic-Medium" w:cs="DiodrumArabic-Medium" w:hint="eastAsia"/>
                <w:noProof/>
                <w:color w:val="002060"/>
                <w:rtl/>
              </w:rPr>
              <w:t>المتبعة</w:t>
            </w:r>
            <w:r w:rsidRPr="00564224">
              <w:rPr>
                <w:rStyle w:val="Hyperlink"/>
                <w:rFonts w:ascii="DiodrumArabic-Medium" w:hAnsi="DiodrumArabic-Medium" w:cs="DiodrumArabic-Medium"/>
                <w:noProof/>
                <w:color w:val="002060"/>
                <w:rtl/>
              </w:rPr>
              <w:t>:</w:t>
            </w:r>
            <w:r w:rsidRPr="00564224">
              <w:rPr>
                <w:noProof/>
                <w:webHidden/>
                <w:color w:val="002060"/>
              </w:rPr>
              <w:tab/>
            </w:r>
            <w:r w:rsidRPr="00564224">
              <w:rPr>
                <w:noProof/>
                <w:webHidden/>
                <w:color w:val="002060"/>
              </w:rPr>
              <w:fldChar w:fldCharType="begin"/>
            </w:r>
            <w:r w:rsidRPr="00564224">
              <w:rPr>
                <w:noProof/>
                <w:webHidden/>
                <w:color w:val="002060"/>
              </w:rPr>
              <w:instrText xml:space="preserve"> PAGEREF _Toc201743582 \h </w:instrText>
            </w:r>
            <w:r w:rsidRPr="00564224">
              <w:rPr>
                <w:noProof/>
                <w:webHidden/>
                <w:color w:val="002060"/>
              </w:rPr>
            </w:r>
            <w:r w:rsidRPr="00564224">
              <w:rPr>
                <w:noProof/>
                <w:webHidden/>
                <w:color w:val="002060"/>
              </w:rPr>
              <w:fldChar w:fldCharType="separate"/>
            </w:r>
            <w:r w:rsidRPr="00564224">
              <w:rPr>
                <w:noProof/>
                <w:webHidden/>
                <w:color w:val="002060"/>
              </w:rPr>
              <w:t>1</w:t>
            </w:r>
            <w:r w:rsidRPr="00564224">
              <w:rPr>
                <w:noProof/>
                <w:webHidden/>
                <w:color w:val="002060"/>
              </w:rPr>
              <w:fldChar w:fldCharType="end"/>
            </w:r>
          </w:hyperlink>
        </w:p>
        <w:p w14:paraId="306883E2" w14:textId="0764D096" w:rsidR="00165973" w:rsidRPr="00564224" w:rsidRDefault="00165973">
          <w:pPr>
            <w:pStyle w:val="TOC3"/>
            <w:tabs>
              <w:tab w:val="right" w:leader="dot" w:pos="9350"/>
            </w:tabs>
            <w:rPr>
              <w:rFonts w:eastAsiaTheme="minorEastAsia"/>
              <w:noProof/>
              <w:color w:val="002060"/>
              <w:kern w:val="2"/>
              <w:sz w:val="24"/>
              <w:szCs w:val="24"/>
              <w14:ligatures w14:val="standardContextual"/>
            </w:rPr>
          </w:pPr>
          <w:hyperlink w:anchor="_Toc201743583" w:history="1">
            <w:r w:rsidRPr="00564224">
              <w:rPr>
                <w:rStyle w:val="Hyperlink"/>
                <w:rFonts w:ascii="DiodrumArabic-Medium" w:hAnsi="DiodrumArabic-Medium" w:cs="DiodrumArabic-Medium" w:hint="eastAsia"/>
                <w:noProof/>
                <w:color w:val="002060"/>
                <w:rtl/>
              </w:rPr>
              <w:t>المراجع</w:t>
            </w:r>
            <w:r w:rsidRPr="00564224">
              <w:rPr>
                <w:noProof/>
                <w:webHidden/>
                <w:color w:val="002060"/>
              </w:rPr>
              <w:tab/>
            </w:r>
            <w:r w:rsidRPr="00564224">
              <w:rPr>
                <w:noProof/>
                <w:webHidden/>
                <w:color w:val="002060"/>
              </w:rPr>
              <w:fldChar w:fldCharType="begin"/>
            </w:r>
            <w:r w:rsidRPr="00564224">
              <w:rPr>
                <w:noProof/>
                <w:webHidden/>
                <w:color w:val="002060"/>
              </w:rPr>
              <w:instrText xml:space="preserve"> PAGEREF _Toc201743583 \h </w:instrText>
            </w:r>
            <w:r w:rsidRPr="00564224">
              <w:rPr>
                <w:noProof/>
                <w:webHidden/>
                <w:color w:val="002060"/>
              </w:rPr>
            </w:r>
            <w:r w:rsidRPr="00564224">
              <w:rPr>
                <w:noProof/>
                <w:webHidden/>
                <w:color w:val="002060"/>
              </w:rPr>
              <w:fldChar w:fldCharType="separate"/>
            </w:r>
            <w:r w:rsidRPr="00564224">
              <w:rPr>
                <w:noProof/>
                <w:webHidden/>
                <w:color w:val="002060"/>
              </w:rPr>
              <w:t>1</w:t>
            </w:r>
            <w:r w:rsidRPr="00564224">
              <w:rPr>
                <w:noProof/>
                <w:webHidden/>
                <w:color w:val="002060"/>
              </w:rPr>
              <w:fldChar w:fldCharType="end"/>
            </w:r>
          </w:hyperlink>
        </w:p>
        <w:p w14:paraId="34983F48" w14:textId="1C58D083" w:rsidR="00165973" w:rsidRPr="00564224" w:rsidRDefault="00165973" w:rsidP="00564224">
          <w:pPr>
            <w:pStyle w:val="TOC2"/>
            <w:rPr>
              <w:rFonts w:eastAsiaTheme="minorEastAsia"/>
              <w:kern w:val="2"/>
              <w:sz w:val="24"/>
              <w:szCs w:val="24"/>
              <w14:ligatures w14:val="standardContextual"/>
            </w:rPr>
          </w:pPr>
          <w:hyperlink w:anchor="_Toc201743584" w:history="1">
            <w:r w:rsidRPr="00564224">
              <w:rPr>
                <w:rStyle w:val="Hyperlink"/>
                <w:rFonts w:hint="eastAsia"/>
                <w:color w:val="002060"/>
                <w:rtl/>
              </w:rPr>
              <w:t>جهات</w:t>
            </w:r>
            <w:r w:rsidRPr="00564224">
              <w:rPr>
                <w:rStyle w:val="Hyperlink"/>
                <w:color w:val="002060"/>
                <w:rtl/>
              </w:rPr>
              <w:t xml:space="preserve"> </w:t>
            </w:r>
            <w:r w:rsidRPr="00564224">
              <w:rPr>
                <w:rStyle w:val="Hyperlink"/>
                <w:rFonts w:hint="eastAsia"/>
                <w:color w:val="002060"/>
                <w:rtl/>
              </w:rPr>
              <w:t>الاتصال</w:t>
            </w:r>
            <w:r w:rsidRPr="00564224">
              <w:rPr>
                <w:webHidden/>
              </w:rPr>
              <w:tab/>
            </w:r>
            <w:r w:rsidRPr="00564224">
              <w:rPr>
                <w:webHidden/>
              </w:rPr>
              <w:fldChar w:fldCharType="begin"/>
            </w:r>
            <w:r w:rsidRPr="00564224">
              <w:rPr>
                <w:webHidden/>
              </w:rPr>
              <w:instrText xml:space="preserve"> PAGEREF _Toc201743584 \h </w:instrText>
            </w:r>
            <w:r w:rsidRPr="00564224">
              <w:rPr>
                <w:webHidden/>
              </w:rPr>
            </w:r>
            <w:r w:rsidRPr="00564224">
              <w:rPr>
                <w:webHidden/>
              </w:rPr>
              <w:fldChar w:fldCharType="separate"/>
            </w:r>
            <w:r w:rsidRPr="00564224">
              <w:rPr>
                <w:webHidden/>
              </w:rPr>
              <w:t>1</w:t>
            </w:r>
            <w:r w:rsidRPr="00564224">
              <w:rPr>
                <w:webHidden/>
              </w:rPr>
              <w:fldChar w:fldCharType="end"/>
            </w:r>
          </w:hyperlink>
        </w:p>
        <w:p w14:paraId="014B4FD4" w14:textId="4C674D00" w:rsidR="00165973" w:rsidRDefault="00165973" w:rsidP="00165973">
          <w:pPr>
            <w:rPr>
              <w:rtl/>
            </w:rPr>
          </w:pPr>
          <w:r w:rsidRPr="00564224">
            <w:rPr>
              <w:b/>
              <w:bCs/>
              <w:noProof/>
              <w:color w:val="002060"/>
            </w:rPr>
            <w:fldChar w:fldCharType="end"/>
          </w:r>
        </w:p>
      </w:sdtContent>
    </w:sdt>
    <w:p w14:paraId="43FF8DD8" w14:textId="3CA8EB7D" w:rsidR="00EC1B98" w:rsidRDefault="00EC1B98" w:rsidP="00543ACB">
      <w:pPr>
        <w:pStyle w:val="Heading2"/>
        <w:bidi/>
        <w:rPr>
          <w:rFonts w:ascii="DiodrumArabic-Medium" w:hAnsi="DiodrumArabic-Medium" w:cs="DiodrumArabic-Medium"/>
          <w:color w:val="002060"/>
          <w:rtl/>
        </w:rPr>
      </w:pPr>
      <w:bookmarkStart w:id="4" w:name="_Toc192753140"/>
      <w:bookmarkStart w:id="5" w:name="_Toc201743551"/>
      <w:r w:rsidRPr="00EC1B98">
        <w:rPr>
          <w:rFonts w:ascii="DiodrumArabic-Medium" w:hAnsi="DiodrumArabic-Medium" w:cs="DiodrumArabic-Medium"/>
          <w:color w:val="002060"/>
          <w:rtl/>
        </w:rPr>
        <w:t>قاموس المصطلحات</w:t>
      </w:r>
      <w:bookmarkEnd w:id="4"/>
      <w:bookmarkEnd w:id="5"/>
    </w:p>
    <w:p w14:paraId="3F0A73DD" w14:textId="2E0A0746" w:rsidR="00EC1B98" w:rsidRDefault="00EC1B98" w:rsidP="00543ACB">
      <w:pPr>
        <w:pStyle w:val="Heading3"/>
        <w:numPr>
          <w:ilvl w:val="1"/>
          <w:numId w:val="4"/>
        </w:numPr>
        <w:bidi/>
        <w:rPr>
          <w:rFonts w:ascii="DiodrumArabic-Medium" w:hAnsi="DiodrumArabic-Medium" w:cs="DiodrumArabic-Medium"/>
          <w:color w:val="002060"/>
        </w:rPr>
      </w:pPr>
      <w:bookmarkStart w:id="6" w:name="_Toc192753141"/>
      <w:bookmarkStart w:id="7" w:name="_Toc201743552"/>
      <w:r w:rsidRPr="00EC1B98">
        <w:rPr>
          <w:rFonts w:ascii="DiodrumArabic-Medium" w:hAnsi="DiodrumArabic-Medium" w:cs="DiodrumArabic-Medium"/>
          <w:color w:val="002060"/>
          <w:rtl/>
        </w:rPr>
        <w:t>جدول المؤشرات</w:t>
      </w:r>
      <w:bookmarkEnd w:id="6"/>
      <w:bookmarkEnd w:id="7"/>
    </w:p>
    <w:tbl>
      <w:tblPr>
        <w:tblStyle w:val="TableGrid"/>
        <w:bidiVisual/>
        <w:tblW w:w="0" w:type="auto"/>
        <w:tblLook w:val="04A0" w:firstRow="1" w:lastRow="0" w:firstColumn="1" w:lastColumn="0" w:noHBand="0" w:noVBand="1"/>
      </w:tblPr>
      <w:tblGrid>
        <w:gridCol w:w="4675"/>
        <w:gridCol w:w="4675"/>
      </w:tblGrid>
      <w:tr w:rsidR="00871F53" w14:paraId="73F0D946" w14:textId="77777777" w:rsidTr="00871F53">
        <w:tc>
          <w:tcPr>
            <w:tcW w:w="4675" w:type="dxa"/>
          </w:tcPr>
          <w:p w14:paraId="3C53C88D" w14:textId="0FA182DD" w:rsidR="00871F53" w:rsidRPr="00871F53" w:rsidRDefault="00871F53" w:rsidP="00543ACB">
            <w:pPr>
              <w:bidi/>
              <w:rPr>
                <w:rFonts w:ascii="DiodrumArabic-Medium" w:hAnsi="DiodrumArabic-Medium" w:cs="DiodrumArabic-Medium"/>
                <w:color w:val="002060"/>
                <w:sz w:val="18"/>
                <w:szCs w:val="18"/>
                <w:rtl/>
              </w:rPr>
            </w:pPr>
            <w:r w:rsidRPr="00871F53">
              <w:rPr>
                <w:rFonts w:ascii="DiodrumArabic-Medium" w:hAnsi="DiodrumArabic-Medium" w:cs="DiodrumArabic-Medium"/>
                <w:color w:val="002060"/>
                <w:sz w:val="18"/>
                <w:szCs w:val="18"/>
                <w:rtl/>
              </w:rPr>
              <w:t>المؤشر</w:t>
            </w:r>
          </w:p>
        </w:tc>
        <w:tc>
          <w:tcPr>
            <w:tcW w:w="4675" w:type="dxa"/>
          </w:tcPr>
          <w:p w14:paraId="7541AF59" w14:textId="6E3F4EEC" w:rsidR="00871F53" w:rsidRPr="00871F53" w:rsidRDefault="00871F53" w:rsidP="00543ACB">
            <w:pPr>
              <w:bidi/>
              <w:rPr>
                <w:rFonts w:ascii="DiodrumArabic-Medium" w:hAnsi="DiodrumArabic-Medium" w:cs="DiodrumArabic-Medium"/>
                <w:color w:val="002060"/>
                <w:sz w:val="18"/>
                <w:szCs w:val="18"/>
                <w:rtl/>
              </w:rPr>
            </w:pPr>
            <w:r w:rsidRPr="00871F53">
              <w:rPr>
                <w:rFonts w:ascii="DiodrumArabic-Medium" w:hAnsi="DiodrumArabic-Medium" w:cs="DiodrumArabic-Medium"/>
                <w:color w:val="002060"/>
                <w:sz w:val="18"/>
                <w:szCs w:val="18"/>
                <w:rtl/>
              </w:rPr>
              <w:t>وصف المؤشر</w:t>
            </w:r>
          </w:p>
        </w:tc>
      </w:tr>
      <w:tr w:rsidR="00871F53" w14:paraId="491F8B01" w14:textId="77777777" w:rsidTr="00EC5851">
        <w:tc>
          <w:tcPr>
            <w:tcW w:w="4675" w:type="dxa"/>
          </w:tcPr>
          <w:p w14:paraId="79CC3AA7" w14:textId="209BB28A" w:rsidR="00871F53" w:rsidRPr="00871F53" w:rsidRDefault="00871F53" w:rsidP="00543ACB">
            <w:pPr>
              <w:bidi/>
              <w:rPr>
                <w:rFonts w:ascii="DiodrumArabic-Medium" w:hAnsi="DiodrumArabic-Medium" w:cs="DiodrumArabic-Medium"/>
                <w:color w:val="002060"/>
                <w:sz w:val="18"/>
                <w:szCs w:val="18"/>
                <w:rtl/>
              </w:rPr>
            </w:pPr>
            <w:r w:rsidRPr="00871F53">
              <w:rPr>
                <w:rFonts w:ascii="DiodrumArabic-Medium" w:hAnsi="DiodrumArabic-Medium" w:cs="DiodrumArabic-Medium"/>
                <w:color w:val="002060"/>
                <w:sz w:val="18"/>
                <w:szCs w:val="18"/>
                <w:rtl/>
              </w:rPr>
              <w:t xml:space="preserve">مؤشر تطور الحكومة الإلكترونية </w:t>
            </w:r>
            <w:r w:rsidRPr="00871F53">
              <w:rPr>
                <w:rFonts w:ascii="DiodrumArabic-Medium" w:hAnsi="DiodrumArabic-Medium" w:cs="DiodrumArabic-Medium"/>
                <w:color w:val="002060"/>
                <w:sz w:val="18"/>
                <w:szCs w:val="18"/>
                <w:rtl/>
                <w:lang w:bidi="ar-AE"/>
              </w:rPr>
              <w:t>(</w:t>
            </w:r>
            <w:r w:rsidRPr="00871F53">
              <w:rPr>
                <w:rFonts w:ascii="DiodrumArabic-Medium" w:hAnsi="DiodrumArabic-Medium" w:cs="DiodrumArabic-Medium"/>
                <w:color w:val="002060"/>
                <w:sz w:val="18"/>
                <w:szCs w:val="18"/>
              </w:rPr>
              <w:t>EGDI</w:t>
            </w:r>
            <w:r w:rsidRPr="00871F53">
              <w:rPr>
                <w:rFonts w:ascii="DiodrumArabic-Medium" w:hAnsi="DiodrumArabic-Medium" w:cs="DiodrumArabic-Medium"/>
                <w:color w:val="002060"/>
                <w:sz w:val="18"/>
                <w:szCs w:val="18"/>
                <w:rtl/>
                <w:lang w:bidi="ar-AE"/>
              </w:rPr>
              <w:t>)</w:t>
            </w:r>
          </w:p>
        </w:tc>
        <w:tc>
          <w:tcPr>
            <w:tcW w:w="4675" w:type="dxa"/>
            <w:vAlign w:val="center"/>
          </w:tcPr>
          <w:p w14:paraId="2AF30BFC" w14:textId="2EFA2BD6" w:rsidR="00871F53" w:rsidRPr="00871F53" w:rsidRDefault="00871F53" w:rsidP="00543ACB">
            <w:pPr>
              <w:bidi/>
              <w:rPr>
                <w:rFonts w:ascii="DiodrumArabic-Medium" w:hAnsi="DiodrumArabic-Medium" w:cs="DiodrumArabic-Medium"/>
                <w:color w:val="002060"/>
                <w:sz w:val="18"/>
                <w:szCs w:val="18"/>
                <w:rtl/>
              </w:rPr>
            </w:pPr>
            <w:r w:rsidRPr="00871F53">
              <w:rPr>
                <w:rFonts w:ascii="DiodrumArabic-Medium" w:eastAsiaTheme="minorEastAsia" w:hAnsi="DiodrumArabic-Medium" w:cs="DiodrumArabic-Medium"/>
                <w:color w:val="002060"/>
                <w:kern w:val="24"/>
                <w:sz w:val="18"/>
                <w:szCs w:val="18"/>
                <w:rtl/>
              </w:rPr>
              <w:t>مؤشر تطور الحكومة الإلكترونية (</w:t>
            </w:r>
            <w:r w:rsidRPr="00871F53">
              <w:rPr>
                <w:rFonts w:ascii="DiodrumArabic-Medium" w:eastAsiaTheme="minorEastAsia" w:hAnsi="DiodrumArabic-Medium" w:cs="DiodrumArabic-Medium"/>
                <w:color w:val="002060"/>
                <w:kern w:val="24"/>
                <w:sz w:val="18"/>
                <w:szCs w:val="18"/>
              </w:rPr>
              <w:t>EGDI</w:t>
            </w:r>
            <w:r w:rsidRPr="00871F53">
              <w:rPr>
                <w:rFonts w:ascii="DiodrumArabic-Medium" w:eastAsiaTheme="minorEastAsia" w:hAnsi="DiodrumArabic-Medium" w:cs="DiodrumArabic-Medium"/>
                <w:color w:val="002060"/>
                <w:kern w:val="24"/>
                <w:sz w:val="18"/>
                <w:szCs w:val="18"/>
                <w:rtl/>
              </w:rPr>
              <w:t xml:space="preserve">): هو مؤشر صادر </w:t>
            </w:r>
            <w:r w:rsidR="001364D3">
              <w:rPr>
                <w:rFonts w:ascii="DiodrumArabic-Medium" w:eastAsiaTheme="minorEastAsia" w:hAnsi="DiodrumArabic-Medium" w:cs="DiodrumArabic-Medium" w:hint="cs"/>
                <w:color w:val="002060"/>
                <w:kern w:val="24"/>
                <w:sz w:val="18"/>
                <w:szCs w:val="18"/>
                <w:rtl/>
              </w:rPr>
              <w:t>ع</w:t>
            </w:r>
            <w:r w:rsidR="001364D3" w:rsidRPr="001364D3">
              <w:rPr>
                <w:rFonts w:ascii="DiodrumArabic-Medium" w:eastAsiaTheme="minorEastAsia" w:hAnsi="DiodrumArabic-Medium" w:cs="DiodrumArabic-Medium" w:hint="cs"/>
                <w:color w:val="002060"/>
                <w:kern w:val="24"/>
                <w:sz w:val="18"/>
                <w:szCs w:val="18"/>
                <w:rtl/>
              </w:rPr>
              <w:t>ن</w:t>
            </w:r>
            <w:r w:rsidRPr="00871F53">
              <w:rPr>
                <w:rFonts w:ascii="DiodrumArabic-Medium" w:eastAsiaTheme="minorEastAsia" w:hAnsi="DiodrumArabic-Medium" w:cs="DiodrumArabic-Medium"/>
                <w:color w:val="002060"/>
                <w:kern w:val="24"/>
                <w:sz w:val="18"/>
                <w:szCs w:val="18"/>
                <w:rtl/>
              </w:rPr>
              <w:t xml:space="preserve"> الأمم المتحدة، يقيس تطور خدمات الحكومة الإلكترونية في الدول حول العالم. وتُصنَّف الدول بناءً على (ثلاث</w:t>
            </w:r>
            <w:r w:rsidRPr="00871F53">
              <w:rPr>
                <w:rFonts w:ascii="DiodrumArabic-Medium" w:eastAsiaTheme="minorEastAsia" w:hAnsi="DiodrumArabic-Medium" w:cs="DiodrumArabic-Medium"/>
                <w:color w:val="002060"/>
                <w:kern w:val="24"/>
                <w:sz w:val="18"/>
                <w:szCs w:val="18"/>
                <w:rtl/>
                <w:lang w:bidi="ar-EG"/>
              </w:rPr>
              <w:t>ة</w:t>
            </w:r>
            <w:r w:rsidRPr="00871F53">
              <w:rPr>
                <w:rFonts w:ascii="DiodrumArabic-Medium" w:eastAsiaTheme="minorEastAsia" w:hAnsi="DiodrumArabic-Medium" w:cs="DiodrumArabic-Medium"/>
                <w:color w:val="002060"/>
                <w:kern w:val="24"/>
                <w:sz w:val="18"/>
                <w:szCs w:val="18"/>
                <w:rtl/>
              </w:rPr>
              <w:t>) مكونات: تقديم الخدمات عبر الإنترنت</w:t>
            </w:r>
            <w:r w:rsidRPr="00871F53">
              <w:rPr>
                <w:rFonts w:ascii="DiodrumArabic-Medium" w:eastAsiaTheme="minorEastAsia" w:hAnsi="DiodrumArabic-Medium" w:cs="DiodrumArabic-Medium"/>
                <w:color w:val="002060"/>
                <w:kern w:val="24"/>
                <w:sz w:val="18"/>
                <w:szCs w:val="18"/>
                <w:rtl/>
                <w:lang w:bidi="ar-EG"/>
              </w:rPr>
              <w:t>،</w:t>
            </w:r>
            <w:r w:rsidRPr="00871F53">
              <w:rPr>
                <w:rFonts w:ascii="DiodrumArabic-Medium" w:eastAsiaTheme="minorEastAsia" w:hAnsi="DiodrumArabic-Medium" w:cs="DiodrumArabic-Medium"/>
                <w:color w:val="002060"/>
                <w:kern w:val="24"/>
                <w:sz w:val="18"/>
                <w:szCs w:val="18"/>
                <w:rtl/>
              </w:rPr>
              <w:t xml:space="preserve"> وبنية الاتصالات</w:t>
            </w:r>
            <w:r w:rsidRPr="00871F53">
              <w:rPr>
                <w:rFonts w:ascii="DiodrumArabic-Medium" w:eastAsiaTheme="minorEastAsia" w:hAnsi="DiodrumArabic-Medium" w:cs="DiodrumArabic-Medium"/>
                <w:color w:val="002060"/>
                <w:kern w:val="24"/>
                <w:sz w:val="18"/>
                <w:szCs w:val="18"/>
                <w:rtl/>
                <w:lang w:bidi="ar-EG"/>
              </w:rPr>
              <w:t xml:space="preserve">، </w:t>
            </w:r>
            <w:r w:rsidRPr="00871F53">
              <w:rPr>
                <w:rFonts w:ascii="DiodrumArabic-Medium" w:eastAsiaTheme="minorEastAsia" w:hAnsi="DiodrumArabic-Medium" w:cs="DiodrumArabic-Medium"/>
                <w:color w:val="002060"/>
                <w:kern w:val="24"/>
                <w:sz w:val="18"/>
                <w:szCs w:val="18"/>
                <w:rtl/>
              </w:rPr>
              <w:t xml:space="preserve">ورأس المال البشري. ويعد </w:t>
            </w:r>
            <w:r w:rsidRPr="00871F53">
              <w:rPr>
                <w:rFonts w:ascii="DiodrumArabic-Medium" w:eastAsiaTheme="minorEastAsia" w:hAnsi="DiodrumArabic-Medium" w:cs="DiodrumArabic-Medium"/>
                <w:color w:val="002060"/>
                <w:kern w:val="24"/>
                <w:sz w:val="18"/>
                <w:szCs w:val="18"/>
                <w:rtl/>
                <w:lang w:bidi="ar-EG"/>
              </w:rPr>
              <w:t xml:space="preserve">مؤشر </w:t>
            </w:r>
            <w:r w:rsidRPr="00871F53">
              <w:rPr>
                <w:rFonts w:ascii="DiodrumArabic-Medium" w:eastAsiaTheme="minorEastAsia" w:hAnsi="DiodrumArabic-Medium" w:cs="DiodrumArabic-Medium"/>
                <w:color w:val="002060"/>
                <w:kern w:val="24"/>
                <w:sz w:val="18"/>
                <w:szCs w:val="18"/>
                <w:rtl/>
              </w:rPr>
              <w:t>(</w:t>
            </w:r>
            <w:r w:rsidRPr="00871F53">
              <w:rPr>
                <w:rFonts w:ascii="DiodrumArabic-Medium" w:eastAsiaTheme="minorEastAsia" w:hAnsi="DiodrumArabic-Medium" w:cs="DiodrumArabic-Medium"/>
                <w:color w:val="002060"/>
                <w:kern w:val="24"/>
                <w:sz w:val="18"/>
                <w:szCs w:val="18"/>
              </w:rPr>
              <w:t>EGDI</w:t>
            </w:r>
            <w:r w:rsidRPr="00871F53">
              <w:rPr>
                <w:rFonts w:ascii="DiodrumArabic-Medium" w:eastAsiaTheme="minorEastAsia" w:hAnsi="DiodrumArabic-Medium" w:cs="DiodrumArabic-Medium"/>
                <w:color w:val="002060"/>
                <w:kern w:val="24"/>
                <w:sz w:val="18"/>
                <w:szCs w:val="18"/>
                <w:rtl/>
              </w:rPr>
              <w:t>) أداة مهمة لتقييم تقدم الدول في العصر الرقمي، وتحسين تقديم الخدمات العامة عن طريق الت</w:t>
            </w:r>
            <w:r w:rsidRPr="00871F53">
              <w:rPr>
                <w:rFonts w:ascii="DiodrumArabic-Medium" w:eastAsiaTheme="minorEastAsia" w:hAnsi="DiodrumArabic-Medium" w:cs="DiodrumArabic-Medium"/>
                <w:color w:val="002060"/>
                <w:kern w:val="24"/>
                <w:sz w:val="18"/>
                <w:szCs w:val="18"/>
                <w:rtl/>
                <w:lang w:bidi="ar-EG"/>
              </w:rPr>
              <w:t>قنية.</w:t>
            </w:r>
            <w:r w:rsidRPr="00871F53">
              <w:rPr>
                <w:rFonts w:ascii="DiodrumArabic-Medium" w:hAnsi="DiodrumArabic-Medium" w:cs="DiodrumArabic-Medium"/>
                <w:color w:val="002060"/>
                <w:kern w:val="24"/>
                <w:position w:val="7"/>
                <w:sz w:val="18"/>
                <w:szCs w:val="18"/>
                <w:vertAlign w:val="superscript"/>
              </w:rPr>
              <w:t xml:space="preserve"> [1] </w:t>
            </w:r>
          </w:p>
        </w:tc>
      </w:tr>
      <w:tr w:rsidR="00871F53" w14:paraId="0268F27F" w14:textId="77777777" w:rsidTr="00EC5851">
        <w:tc>
          <w:tcPr>
            <w:tcW w:w="4675" w:type="dxa"/>
          </w:tcPr>
          <w:p w14:paraId="5A2471A4" w14:textId="7DBD3371" w:rsidR="00871F53" w:rsidRPr="00871F53" w:rsidRDefault="00871F53" w:rsidP="00543ACB">
            <w:pPr>
              <w:bidi/>
              <w:rPr>
                <w:rFonts w:ascii="DiodrumArabic-Medium" w:hAnsi="DiodrumArabic-Medium" w:cs="DiodrumArabic-Medium"/>
                <w:color w:val="002060"/>
                <w:sz w:val="18"/>
                <w:szCs w:val="18"/>
                <w:rtl/>
              </w:rPr>
            </w:pPr>
            <w:r w:rsidRPr="00871F53">
              <w:rPr>
                <w:rFonts w:ascii="DiodrumArabic-Medium" w:hAnsi="DiodrumArabic-Medium" w:cs="DiodrumArabic-Medium"/>
                <w:color w:val="002060"/>
                <w:sz w:val="18"/>
                <w:szCs w:val="18"/>
                <w:rtl/>
              </w:rPr>
              <w:lastRenderedPageBreak/>
              <w:t>مؤشر نضج الخدمات الإلكترونية والنقالة</w:t>
            </w:r>
            <w:r w:rsidRPr="00871F53">
              <w:rPr>
                <w:rFonts w:ascii="DiodrumArabic-Medium" w:hAnsi="DiodrumArabic-Medium" w:cs="DiodrumArabic-Medium"/>
                <w:color w:val="002060"/>
                <w:sz w:val="18"/>
                <w:szCs w:val="18"/>
                <w:rtl/>
                <w:lang w:bidi="ar-AE"/>
              </w:rPr>
              <w:t xml:space="preserve"> (</w:t>
            </w:r>
            <w:r w:rsidRPr="00871F53">
              <w:rPr>
                <w:rFonts w:ascii="DiodrumArabic-Medium" w:hAnsi="DiodrumArabic-Medium" w:cs="DiodrumArabic-Medium"/>
                <w:color w:val="002060"/>
                <w:sz w:val="18"/>
                <w:szCs w:val="18"/>
              </w:rPr>
              <w:t>GEMS</w:t>
            </w:r>
            <w:r w:rsidRPr="00871F53">
              <w:rPr>
                <w:rFonts w:ascii="DiodrumArabic-Medium" w:hAnsi="DiodrumArabic-Medium" w:cs="DiodrumArabic-Medium"/>
                <w:color w:val="002060"/>
                <w:sz w:val="18"/>
                <w:szCs w:val="18"/>
                <w:rtl/>
                <w:lang w:bidi="ar-AE"/>
              </w:rPr>
              <w:t>)</w:t>
            </w:r>
          </w:p>
        </w:tc>
        <w:tc>
          <w:tcPr>
            <w:tcW w:w="4675" w:type="dxa"/>
            <w:vAlign w:val="center"/>
          </w:tcPr>
          <w:p w14:paraId="432876F8" w14:textId="1878E7C0" w:rsidR="00871F53" w:rsidRPr="00871F53" w:rsidRDefault="00871F53" w:rsidP="00543ACB">
            <w:pPr>
              <w:bidi/>
              <w:rPr>
                <w:rFonts w:ascii="DiodrumArabic-Medium" w:hAnsi="DiodrumArabic-Medium" w:cs="DiodrumArabic-Medium"/>
                <w:color w:val="002060"/>
                <w:sz w:val="18"/>
                <w:szCs w:val="18"/>
                <w:rtl/>
              </w:rPr>
            </w:pPr>
            <w:r w:rsidRPr="00871F53">
              <w:rPr>
                <w:rFonts w:ascii="DiodrumArabic-Medium" w:eastAsiaTheme="minorEastAsia" w:hAnsi="DiodrumArabic-Medium" w:cs="DiodrumArabic-Medium"/>
                <w:color w:val="002060"/>
                <w:kern w:val="24"/>
                <w:sz w:val="18"/>
                <w:szCs w:val="18"/>
                <w:rtl/>
              </w:rPr>
              <w:t xml:space="preserve">مؤشر نضج الخدمات الإلكترونية والنقالة </w:t>
            </w:r>
            <w:r w:rsidRPr="00871F53">
              <w:rPr>
                <w:rFonts w:ascii="DiodrumArabic-Medium" w:eastAsiaTheme="minorEastAsia" w:hAnsi="DiodrumArabic-Medium" w:cs="DiodrumArabic-Medium"/>
                <w:color w:val="002060"/>
                <w:kern w:val="24"/>
                <w:sz w:val="18"/>
                <w:szCs w:val="18"/>
              </w:rPr>
              <w:t>GEMS)</w:t>
            </w:r>
            <w:r w:rsidRPr="00871F53">
              <w:rPr>
                <w:rFonts w:ascii="DiodrumArabic-Medium" w:eastAsiaTheme="minorEastAsia" w:hAnsi="DiodrumArabic-Medium" w:cs="DiodrumArabic-Medium"/>
                <w:color w:val="002060"/>
                <w:kern w:val="24"/>
                <w:sz w:val="18"/>
                <w:szCs w:val="18"/>
                <w:rtl/>
              </w:rPr>
              <w:t xml:space="preserve">): </w:t>
            </w:r>
            <w:r w:rsidRPr="00871F53">
              <w:rPr>
                <w:rFonts w:ascii="DiodrumArabic-Medium" w:eastAsiaTheme="minorEastAsia" w:hAnsi="DiodrumArabic-Medium" w:cs="DiodrumArabic-Medium"/>
                <w:color w:val="002060"/>
                <w:kern w:val="24"/>
                <w:sz w:val="18"/>
                <w:szCs w:val="18"/>
                <w:rtl/>
                <w:lang w:bidi="ar-AE"/>
              </w:rPr>
              <w:t xml:space="preserve">الصادر من لجنة الأمم المتحدة الاقتصادية والاجتماعية لغربي آسيا (الإسكوا) التابعة لمنظمة </w:t>
            </w:r>
            <w:r w:rsidRPr="00871F53">
              <w:rPr>
                <w:rFonts w:ascii="DiodrumArabic-Medium" w:eastAsiaTheme="minorEastAsia" w:hAnsi="DiodrumArabic-Medium" w:cs="DiodrumArabic-Medium"/>
                <w:color w:val="002060"/>
                <w:kern w:val="24"/>
                <w:sz w:val="18"/>
                <w:szCs w:val="18"/>
                <w:rtl/>
              </w:rPr>
              <w:t>"</w:t>
            </w:r>
            <w:r w:rsidRPr="00871F53">
              <w:rPr>
                <w:rFonts w:ascii="DiodrumArabic-Medium" w:eastAsiaTheme="minorEastAsia" w:hAnsi="DiodrumArabic-Medium" w:cs="DiodrumArabic-Medium"/>
                <w:color w:val="002060"/>
                <w:kern w:val="24"/>
                <w:sz w:val="18"/>
                <w:szCs w:val="18"/>
                <w:rtl/>
                <w:lang w:bidi="ar-AE"/>
              </w:rPr>
              <w:t>الأمم المتحدة</w:t>
            </w:r>
            <w:r w:rsidRPr="00871F53">
              <w:rPr>
                <w:rFonts w:ascii="DiodrumArabic-Medium" w:eastAsiaTheme="minorEastAsia" w:hAnsi="DiodrumArabic-Medium" w:cs="DiodrumArabic-Medium"/>
                <w:color w:val="002060"/>
                <w:kern w:val="24"/>
                <w:sz w:val="18"/>
                <w:szCs w:val="18"/>
                <w:rtl/>
              </w:rPr>
              <w:t>"</w:t>
            </w:r>
            <w:r w:rsidRPr="00871F53">
              <w:rPr>
                <w:rFonts w:ascii="DiodrumArabic-Medium" w:eastAsiaTheme="minorEastAsia" w:hAnsi="DiodrumArabic-Medium" w:cs="DiodrumArabic-Medium"/>
                <w:color w:val="002060"/>
                <w:kern w:val="24"/>
                <w:sz w:val="18"/>
                <w:szCs w:val="18"/>
                <w:rtl/>
                <w:lang w:bidi="ar-AE"/>
              </w:rPr>
              <w:t>، و</w:t>
            </w:r>
            <w:r w:rsidRPr="00871F53">
              <w:rPr>
                <w:rFonts w:ascii="DiodrumArabic-Medium" w:eastAsiaTheme="minorEastAsia" w:hAnsi="DiodrumArabic-Medium" w:cs="DiodrumArabic-Medium"/>
                <w:color w:val="002060"/>
                <w:kern w:val="24"/>
                <w:sz w:val="18"/>
                <w:szCs w:val="18"/>
                <w:rtl/>
              </w:rPr>
              <w:t xml:space="preserve">يقيس </w:t>
            </w:r>
            <w:r w:rsidRPr="00871F53">
              <w:rPr>
                <w:rFonts w:ascii="DiodrumArabic-Medium" w:eastAsiaTheme="minorEastAsia" w:hAnsi="DiodrumArabic-Medium" w:cs="DiodrumArabic-Medium"/>
                <w:color w:val="002060"/>
                <w:kern w:val="24"/>
                <w:sz w:val="18"/>
                <w:szCs w:val="18"/>
                <w:rtl/>
                <w:lang w:bidi="ar-AE"/>
              </w:rPr>
              <w:t xml:space="preserve">مدى نضج الخدمات الحكومية المقدمة عبر البوابات الإلكترونية والتطبيقات الذكية وفق </w:t>
            </w:r>
            <w:r w:rsidRPr="00871F53">
              <w:rPr>
                <w:rFonts w:ascii="DiodrumArabic-Medium" w:eastAsiaTheme="minorEastAsia" w:hAnsi="DiodrumArabic-Medium" w:cs="DiodrumArabic-Medium"/>
                <w:color w:val="002060"/>
                <w:kern w:val="24"/>
                <w:sz w:val="18"/>
                <w:szCs w:val="18"/>
                <w:rtl/>
              </w:rPr>
              <w:t>(</w:t>
            </w:r>
            <w:r w:rsidRPr="00871F53">
              <w:rPr>
                <w:rFonts w:ascii="DiodrumArabic-Medium" w:eastAsiaTheme="minorEastAsia" w:hAnsi="DiodrumArabic-Medium" w:cs="DiodrumArabic-Medium"/>
                <w:color w:val="002060"/>
                <w:kern w:val="24"/>
                <w:sz w:val="18"/>
                <w:szCs w:val="18"/>
                <w:rtl/>
                <w:lang w:bidi="ar-AE"/>
              </w:rPr>
              <w:t>ثلاثة</w:t>
            </w:r>
            <w:r w:rsidRPr="00871F53">
              <w:rPr>
                <w:rFonts w:ascii="DiodrumArabic-Medium" w:eastAsiaTheme="minorEastAsia" w:hAnsi="DiodrumArabic-Medium" w:cs="DiodrumArabic-Medium"/>
                <w:color w:val="002060"/>
                <w:kern w:val="24"/>
                <w:sz w:val="18"/>
                <w:szCs w:val="18"/>
                <w:rtl/>
              </w:rPr>
              <w:t>)</w:t>
            </w:r>
            <w:r w:rsidRPr="00871F53">
              <w:rPr>
                <w:rFonts w:ascii="DiodrumArabic-Medium" w:eastAsiaTheme="minorEastAsia" w:hAnsi="DiodrumArabic-Medium" w:cs="DiodrumArabic-Medium"/>
                <w:color w:val="002060"/>
                <w:kern w:val="24"/>
                <w:sz w:val="18"/>
                <w:szCs w:val="18"/>
                <w:rtl/>
                <w:lang w:bidi="ar-AE"/>
              </w:rPr>
              <w:t xml:space="preserve"> مؤشرات فرعية وهي: توفر الخدمة وتطورها، واستخدام الخدمة والرضا عنها، والوصول إلى الجمهو</w:t>
            </w:r>
            <w:r w:rsidRPr="00871F53">
              <w:rPr>
                <w:rFonts w:ascii="DiodrumArabic-Medium" w:eastAsiaTheme="minorEastAsia" w:hAnsi="DiodrumArabic-Medium" w:cs="DiodrumArabic-Medium"/>
                <w:color w:val="002060"/>
                <w:kern w:val="24"/>
                <w:sz w:val="18"/>
                <w:szCs w:val="18"/>
                <w:rtl/>
              </w:rPr>
              <w:t>ر.</w:t>
            </w:r>
            <w:r w:rsidRPr="00871F53">
              <w:rPr>
                <w:rFonts w:ascii="DiodrumArabic-Medium" w:eastAsiaTheme="minorEastAsia" w:hAnsi="DiodrumArabic-Medium" w:cs="DiodrumArabic-Medium"/>
                <w:color w:val="002060"/>
                <w:kern w:val="24"/>
                <w:sz w:val="18"/>
                <w:szCs w:val="18"/>
              </w:rPr>
              <w:t xml:space="preserve"> </w:t>
            </w:r>
            <w:r w:rsidRPr="00871F53">
              <w:rPr>
                <w:rFonts w:ascii="DiodrumArabic-Medium" w:hAnsi="DiodrumArabic-Medium" w:cs="DiodrumArabic-Medium"/>
                <w:color w:val="002060"/>
                <w:kern w:val="24"/>
                <w:position w:val="7"/>
                <w:sz w:val="18"/>
                <w:szCs w:val="18"/>
                <w:vertAlign w:val="superscript"/>
              </w:rPr>
              <w:t>[2]</w:t>
            </w:r>
          </w:p>
        </w:tc>
      </w:tr>
      <w:tr w:rsidR="00871F53" w14:paraId="179AB116" w14:textId="77777777" w:rsidTr="00EC5851">
        <w:tc>
          <w:tcPr>
            <w:tcW w:w="4675" w:type="dxa"/>
          </w:tcPr>
          <w:p w14:paraId="0F2BA2EB" w14:textId="5980A7B5" w:rsidR="00871F53" w:rsidRPr="00871F53" w:rsidRDefault="00871F53" w:rsidP="00543ACB">
            <w:pPr>
              <w:bidi/>
              <w:rPr>
                <w:rFonts w:ascii="DiodrumArabic-Medium" w:hAnsi="DiodrumArabic-Medium" w:cs="DiodrumArabic-Medium"/>
                <w:color w:val="002060"/>
                <w:sz w:val="18"/>
                <w:szCs w:val="18"/>
                <w:rtl/>
              </w:rPr>
            </w:pPr>
            <w:r w:rsidRPr="00871F53">
              <w:rPr>
                <w:rFonts w:ascii="DiodrumArabic-Medium" w:hAnsi="DiodrumArabic-Medium" w:cs="DiodrumArabic-Medium"/>
                <w:color w:val="002060"/>
                <w:sz w:val="18"/>
                <w:szCs w:val="18"/>
                <w:rtl/>
              </w:rPr>
              <w:t>مؤشر كفاءة الإنفاق الحكومي</w:t>
            </w:r>
          </w:p>
        </w:tc>
        <w:tc>
          <w:tcPr>
            <w:tcW w:w="4675" w:type="dxa"/>
            <w:vAlign w:val="center"/>
          </w:tcPr>
          <w:p w14:paraId="1815CE5E" w14:textId="7C10897E" w:rsidR="00871F53" w:rsidRPr="00871F53" w:rsidRDefault="00ED1C29" w:rsidP="00ED1C29">
            <w:pPr>
              <w:bidi/>
              <w:rPr>
                <w:rFonts w:ascii="DiodrumArabic-Medium" w:hAnsi="DiodrumArabic-Medium" w:cs="DiodrumArabic-Medium"/>
                <w:color w:val="002060"/>
                <w:sz w:val="18"/>
                <w:szCs w:val="18"/>
                <w:rtl/>
              </w:rPr>
            </w:pPr>
            <w:r w:rsidRPr="00ED1C29">
              <w:rPr>
                <w:rFonts w:ascii="DiodrumArabic-Medium" w:eastAsiaTheme="minorEastAsia" w:hAnsi="DiodrumArabic-Medium" w:cs="DiodrumArabic-Medium"/>
                <w:color w:val="002060"/>
                <w:kern w:val="24"/>
                <w:sz w:val="18"/>
                <w:szCs w:val="18"/>
                <w:rtl/>
              </w:rPr>
              <w:t>أحد مؤشرات كفاءة الإنفاق الصادرة عن هيئة كفاءة الإنفاق والمشروعات الحكومية. ويهدف إلى قياس مدى تحقيق الجهات الحكومية لأهداف المشروعات المعتمدة بكفاءة وفعالية، من خلال الاستخدام الأمثل للموارد المالية والبشرية، بما يحقق أعلى قيمة مقابل الإنفاق، ويسهم في تقليل الهدر وتعظيم العوائد الاقتصادية والاجتماعية، دعماً لتحقيق مستهدفات التنمية الوطنية.</w:t>
            </w:r>
          </w:p>
        </w:tc>
      </w:tr>
    </w:tbl>
    <w:p w14:paraId="51C5D275" w14:textId="77777777" w:rsidR="00871F53" w:rsidRPr="00871F53" w:rsidRDefault="00871F53" w:rsidP="00543ACB">
      <w:pPr>
        <w:bidi/>
        <w:rPr>
          <w:rtl/>
        </w:rPr>
      </w:pPr>
    </w:p>
    <w:p w14:paraId="375EF5C0" w14:textId="2F5E08D5" w:rsidR="00EC1B98" w:rsidRDefault="00DE3FE4" w:rsidP="00543ACB">
      <w:pPr>
        <w:pStyle w:val="Heading3"/>
        <w:numPr>
          <w:ilvl w:val="1"/>
          <w:numId w:val="4"/>
        </w:numPr>
        <w:bidi/>
        <w:rPr>
          <w:rFonts w:ascii="DiodrumArabic-Medium" w:hAnsi="DiodrumArabic-Medium" w:cs="DiodrumArabic-Medium"/>
          <w:rtl/>
        </w:rPr>
      </w:pPr>
      <w:bookmarkStart w:id="8" w:name="_Toc192753142"/>
      <w:bookmarkStart w:id="9" w:name="_Toc201743553"/>
      <w:r w:rsidRPr="00EC1B98">
        <w:rPr>
          <w:rFonts w:ascii="DiodrumArabic-Medium" w:hAnsi="DiodrumArabic-Medium" w:cs="DiodrumArabic-Medium"/>
          <w:rtl/>
        </w:rPr>
        <w:t>القطاعات الحكومية في السعودية</w:t>
      </w:r>
      <w:bookmarkEnd w:id="8"/>
      <w:bookmarkEnd w:id="9"/>
    </w:p>
    <w:tbl>
      <w:tblPr>
        <w:tblStyle w:val="TableGrid"/>
        <w:bidiVisual/>
        <w:tblW w:w="0" w:type="auto"/>
        <w:tblLook w:val="04A0" w:firstRow="1" w:lastRow="0" w:firstColumn="1" w:lastColumn="0" w:noHBand="0" w:noVBand="1"/>
      </w:tblPr>
      <w:tblGrid>
        <w:gridCol w:w="2422"/>
        <w:gridCol w:w="6928"/>
      </w:tblGrid>
      <w:tr w:rsidR="00871F53" w14:paraId="7F180C93" w14:textId="77777777" w:rsidTr="00871F53">
        <w:tc>
          <w:tcPr>
            <w:tcW w:w="2422" w:type="dxa"/>
          </w:tcPr>
          <w:p w14:paraId="07855ED0" w14:textId="4ACBC9DD" w:rsidR="00871F53" w:rsidRPr="00871F53" w:rsidRDefault="00871F53" w:rsidP="00543ACB">
            <w:pPr>
              <w:bidi/>
              <w:rPr>
                <w:rFonts w:ascii="DiodrumArabic-Medium" w:hAnsi="DiodrumArabic-Medium" w:cs="DiodrumArabic-Medium"/>
                <w:color w:val="002060"/>
                <w:sz w:val="20"/>
                <w:szCs w:val="20"/>
                <w:rtl/>
              </w:rPr>
            </w:pPr>
            <w:r w:rsidRPr="00871F53">
              <w:rPr>
                <w:rFonts w:ascii="DiodrumArabic-Medium" w:hAnsi="DiodrumArabic-Medium" w:cs="DiodrumArabic-Medium"/>
                <w:color w:val="002060"/>
                <w:sz w:val="20"/>
                <w:szCs w:val="20"/>
                <w:rtl/>
              </w:rPr>
              <w:t>القطاع</w:t>
            </w:r>
          </w:p>
        </w:tc>
        <w:tc>
          <w:tcPr>
            <w:tcW w:w="6928" w:type="dxa"/>
          </w:tcPr>
          <w:p w14:paraId="229311A1" w14:textId="598DC639" w:rsidR="00871F53" w:rsidRPr="00871F53" w:rsidRDefault="00871F53" w:rsidP="00543ACB">
            <w:pPr>
              <w:bidi/>
              <w:rPr>
                <w:rFonts w:ascii="DiodrumArabic-Medium" w:hAnsi="DiodrumArabic-Medium" w:cs="DiodrumArabic-Medium"/>
                <w:color w:val="002060"/>
                <w:sz w:val="20"/>
                <w:szCs w:val="20"/>
                <w:rtl/>
              </w:rPr>
            </w:pPr>
            <w:r w:rsidRPr="00871F53">
              <w:rPr>
                <w:rFonts w:ascii="DiodrumArabic-Medium" w:hAnsi="DiodrumArabic-Medium" w:cs="DiodrumArabic-Medium"/>
                <w:color w:val="002060"/>
                <w:sz w:val="20"/>
                <w:szCs w:val="20"/>
                <w:rtl/>
              </w:rPr>
              <w:t xml:space="preserve">مهام القطاع </w:t>
            </w:r>
          </w:p>
        </w:tc>
      </w:tr>
      <w:tr w:rsidR="00871F53" w14:paraId="7132A7B9" w14:textId="77777777" w:rsidTr="00871F53">
        <w:tc>
          <w:tcPr>
            <w:tcW w:w="2422" w:type="dxa"/>
            <w:vAlign w:val="center"/>
          </w:tcPr>
          <w:p w14:paraId="58A7615B" w14:textId="7F423967" w:rsidR="00871F53" w:rsidRPr="00871F53" w:rsidRDefault="00871F53" w:rsidP="00543ACB">
            <w:pPr>
              <w:bidi/>
              <w:rPr>
                <w:rFonts w:ascii="DiodrumArabic-Medium" w:hAnsi="DiodrumArabic-Medium" w:cs="DiodrumArabic-Medium"/>
                <w:color w:val="002060"/>
                <w:sz w:val="18"/>
                <w:szCs w:val="18"/>
                <w:rtl/>
              </w:rPr>
            </w:pPr>
            <w:r w:rsidRPr="00871F53">
              <w:rPr>
                <w:rFonts w:ascii="DiodrumArabic-Medium" w:eastAsiaTheme="minorEastAsia" w:hAnsi="DiodrumArabic-Medium" w:cs="DiodrumArabic-Medium"/>
                <w:color w:val="002060"/>
                <w:kern w:val="24"/>
                <w:sz w:val="18"/>
                <w:szCs w:val="18"/>
                <w:rtl/>
              </w:rPr>
              <w:t>الصحة والتنمية الاجتماعية</w:t>
            </w:r>
          </w:p>
        </w:tc>
        <w:tc>
          <w:tcPr>
            <w:tcW w:w="6928" w:type="dxa"/>
            <w:vAlign w:val="center"/>
          </w:tcPr>
          <w:p w14:paraId="284EC6F0" w14:textId="548BEFAC" w:rsidR="00871F53" w:rsidRPr="00871F53" w:rsidRDefault="00871F53" w:rsidP="00543ACB">
            <w:pPr>
              <w:bidi/>
              <w:rPr>
                <w:rFonts w:ascii="DiodrumArabic-Medium" w:hAnsi="DiodrumArabic-Medium" w:cs="DiodrumArabic-Medium"/>
                <w:color w:val="002060"/>
                <w:sz w:val="18"/>
                <w:szCs w:val="18"/>
                <w:rtl/>
              </w:rPr>
            </w:pPr>
            <w:r w:rsidRPr="00871F53">
              <w:rPr>
                <w:rFonts w:ascii="DiodrumArabic-Medium" w:eastAsiaTheme="minorEastAsia" w:hAnsi="DiodrumArabic-Medium" w:cs="DiodrumArabic-Medium"/>
                <w:color w:val="002060"/>
                <w:kern w:val="24"/>
                <w:sz w:val="18"/>
                <w:szCs w:val="18"/>
                <w:rtl/>
                <w:lang w:bidi="ar-JO"/>
              </w:rPr>
              <w:t>تقديم الخدمات الصحية والإسعافية والتشريعية والأبحاث، بالإضافة إلى إدارة</w:t>
            </w:r>
            <w:r w:rsidRPr="00871F53">
              <w:rPr>
                <w:rFonts w:ascii="DiodrumArabic-Medium" w:eastAsiaTheme="minorEastAsia" w:hAnsi="DiodrumArabic-Medium" w:cs="DiodrumArabic-Medium"/>
                <w:color w:val="002060"/>
                <w:kern w:val="24"/>
                <w:sz w:val="18"/>
                <w:szCs w:val="18"/>
                <w:rtl/>
              </w:rPr>
              <w:t xml:space="preserve"> </w:t>
            </w:r>
            <w:r w:rsidRPr="00871F53">
              <w:rPr>
                <w:rFonts w:ascii="DiodrumArabic-Medium" w:eastAsiaTheme="minorEastAsia" w:hAnsi="DiodrumArabic-Medium" w:cs="DiodrumArabic-Medium"/>
                <w:color w:val="002060"/>
                <w:kern w:val="24"/>
                <w:sz w:val="18"/>
                <w:szCs w:val="18"/>
                <w:rtl/>
                <w:lang w:bidi="ar-JO"/>
              </w:rPr>
              <w:t>الموارد البشرية والجانب الاجتماعي ويشمل ذلك خدمات الضمان والرعاية</w:t>
            </w:r>
            <w:r w:rsidRPr="00871F53">
              <w:rPr>
                <w:rFonts w:ascii="DiodrumArabic-Medium" w:eastAsiaTheme="minorEastAsia" w:hAnsi="DiodrumArabic-Medium" w:cs="DiodrumArabic-Medium"/>
                <w:color w:val="002060"/>
                <w:kern w:val="24"/>
                <w:sz w:val="18"/>
                <w:szCs w:val="18"/>
                <w:rtl/>
              </w:rPr>
              <w:t xml:space="preserve"> </w:t>
            </w:r>
            <w:r w:rsidRPr="00871F53">
              <w:rPr>
                <w:rFonts w:ascii="DiodrumArabic-Medium" w:eastAsiaTheme="minorEastAsia" w:hAnsi="DiodrumArabic-Medium" w:cs="DiodrumArabic-Medium"/>
                <w:color w:val="002060"/>
                <w:kern w:val="24"/>
                <w:sz w:val="18"/>
                <w:szCs w:val="18"/>
                <w:rtl/>
                <w:lang w:bidi="ar-JO"/>
              </w:rPr>
              <w:t>الاجتماعية، كما ينظم الجانب الثقافي والإعلامي والرياضي والترفيهي،</w:t>
            </w:r>
            <w:r w:rsidRPr="00871F53">
              <w:rPr>
                <w:rFonts w:ascii="DiodrumArabic-Medium" w:eastAsiaTheme="minorEastAsia" w:hAnsi="DiodrumArabic-Medium" w:cs="DiodrumArabic-Medium"/>
                <w:color w:val="002060"/>
                <w:kern w:val="24"/>
                <w:sz w:val="18"/>
                <w:szCs w:val="18"/>
                <w:rtl/>
              </w:rPr>
              <w:t xml:space="preserve"> </w:t>
            </w:r>
            <w:r w:rsidRPr="00871F53">
              <w:rPr>
                <w:rFonts w:ascii="DiodrumArabic-Medium" w:eastAsiaTheme="minorEastAsia" w:hAnsi="DiodrumArabic-Medium" w:cs="DiodrumArabic-Medium"/>
                <w:color w:val="002060"/>
                <w:kern w:val="24"/>
                <w:sz w:val="18"/>
                <w:szCs w:val="18"/>
                <w:rtl/>
                <w:lang w:bidi="ar-JO"/>
              </w:rPr>
              <w:t>وإدارة</w:t>
            </w:r>
            <w:r w:rsidRPr="00871F53">
              <w:rPr>
                <w:rFonts w:ascii="DiodrumArabic-Medium" w:eastAsiaTheme="minorEastAsia" w:hAnsi="DiodrumArabic-Medium" w:cs="DiodrumArabic-Medium"/>
                <w:color w:val="002060"/>
                <w:kern w:val="24"/>
                <w:sz w:val="18"/>
                <w:szCs w:val="18"/>
                <w:rtl/>
              </w:rPr>
              <w:t xml:space="preserve"> برنامج جودة الحياة.</w:t>
            </w:r>
          </w:p>
        </w:tc>
      </w:tr>
      <w:tr w:rsidR="00871F53" w14:paraId="767ADF8B" w14:textId="77777777" w:rsidTr="00871F53">
        <w:tc>
          <w:tcPr>
            <w:tcW w:w="2422" w:type="dxa"/>
            <w:vAlign w:val="center"/>
          </w:tcPr>
          <w:p w14:paraId="3F59496F" w14:textId="2AA11509" w:rsidR="00871F53" w:rsidRPr="00871F53" w:rsidRDefault="00871F53" w:rsidP="00543ACB">
            <w:pPr>
              <w:bidi/>
              <w:rPr>
                <w:rFonts w:ascii="DiodrumArabic-Medium" w:hAnsi="DiodrumArabic-Medium" w:cs="DiodrumArabic-Medium"/>
                <w:color w:val="002060"/>
                <w:sz w:val="18"/>
                <w:szCs w:val="18"/>
                <w:rtl/>
              </w:rPr>
            </w:pPr>
            <w:r w:rsidRPr="00871F53">
              <w:rPr>
                <w:rFonts w:ascii="DiodrumArabic-Medium" w:hAnsi="DiodrumArabic-Medium" w:cs="DiodrumArabic-Medium"/>
                <w:color w:val="002060"/>
                <w:kern w:val="24"/>
                <w:sz w:val="18"/>
                <w:szCs w:val="18"/>
                <w:rtl/>
              </w:rPr>
              <w:t>التعليم</w:t>
            </w:r>
          </w:p>
        </w:tc>
        <w:tc>
          <w:tcPr>
            <w:tcW w:w="6928" w:type="dxa"/>
            <w:vAlign w:val="center"/>
          </w:tcPr>
          <w:p w14:paraId="5F631072" w14:textId="17767D97" w:rsidR="00871F53" w:rsidRPr="00871F53" w:rsidRDefault="00871F53" w:rsidP="00543ACB">
            <w:pPr>
              <w:bidi/>
              <w:rPr>
                <w:rFonts w:ascii="DiodrumArabic-Medium" w:hAnsi="DiodrumArabic-Medium" w:cs="DiodrumArabic-Medium"/>
                <w:color w:val="002060"/>
                <w:sz w:val="18"/>
                <w:szCs w:val="18"/>
                <w:rtl/>
              </w:rPr>
            </w:pPr>
            <w:r w:rsidRPr="00871F53">
              <w:rPr>
                <w:rFonts w:ascii="DiodrumArabic-Medium" w:eastAsiaTheme="minorEastAsia" w:hAnsi="DiodrumArabic-Medium" w:cs="DiodrumArabic-Medium"/>
                <w:color w:val="002060"/>
                <w:kern w:val="24"/>
                <w:sz w:val="18"/>
                <w:szCs w:val="18"/>
                <w:rtl/>
              </w:rPr>
              <w:t>إنشاء المدارس، والكليات، والمدن الجامعية، وإدارة برنامج خادم الحرمين الشريفين للابتعاث، بالإضافة إلى دعم الأبحاث والتطوير والابتكار، وتقديم الخدمات الطبية من خلال المستشفيات الجامعية، ودعم مصادر المعرفة.</w:t>
            </w:r>
          </w:p>
        </w:tc>
      </w:tr>
      <w:tr w:rsidR="00871F53" w14:paraId="480EA722" w14:textId="77777777" w:rsidTr="00871F53">
        <w:tc>
          <w:tcPr>
            <w:tcW w:w="2422" w:type="dxa"/>
            <w:vAlign w:val="center"/>
          </w:tcPr>
          <w:p w14:paraId="62DEDA8B" w14:textId="00B0D46A" w:rsidR="00871F53" w:rsidRPr="00871F53" w:rsidRDefault="00871F53" w:rsidP="00543ACB">
            <w:pPr>
              <w:bidi/>
              <w:rPr>
                <w:rFonts w:ascii="DiodrumArabic-Medium" w:hAnsi="DiodrumArabic-Medium" w:cs="DiodrumArabic-Medium"/>
                <w:color w:val="002060"/>
                <w:sz w:val="18"/>
                <w:szCs w:val="18"/>
                <w:rtl/>
              </w:rPr>
            </w:pPr>
            <w:r w:rsidRPr="00871F53">
              <w:rPr>
                <w:rFonts w:ascii="DiodrumArabic-Medium" w:eastAsiaTheme="minorEastAsia" w:hAnsi="DiodrumArabic-Medium" w:cs="DiodrumArabic-Medium"/>
                <w:color w:val="002060"/>
                <w:kern w:val="24"/>
                <w:sz w:val="18"/>
                <w:szCs w:val="18"/>
                <w:rtl/>
              </w:rPr>
              <w:t>الخدمات البلدية</w:t>
            </w:r>
          </w:p>
        </w:tc>
        <w:tc>
          <w:tcPr>
            <w:tcW w:w="6928" w:type="dxa"/>
            <w:vAlign w:val="center"/>
          </w:tcPr>
          <w:p w14:paraId="1A72FADD" w14:textId="37BCD71B" w:rsidR="00871F53" w:rsidRPr="00871F53" w:rsidRDefault="00871F53" w:rsidP="00543ACB">
            <w:pPr>
              <w:bidi/>
              <w:rPr>
                <w:rFonts w:ascii="DiodrumArabic-Medium" w:hAnsi="DiodrumArabic-Medium" w:cs="DiodrumArabic-Medium"/>
                <w:color w:val="002060"/>
                <w:sz w:val="18"/>
                <w:szCs w:val="18"/>
                <w:rtl/>
              </w:rPr>
            </w:pPr>
            <w:r w:rsidRPr="00871F53">
              <w:rPr>
                <w:rFonts w:ascii="DiodrumArabic-Medium" w:eastAsiaTheme="minorEastAsia" w:hAnsi="DiodrumArabic-Medium" w:cs="DiodrumArabic-Medium"/>
                <w:color w:val="002060"/>
                <w:kern w:val="24"/>
                <w:sz w:val="18"/>
                <w:szCs w:val="18"/>
                <w:rtl/>
                <w:lang w:bidi="ar-JO"/>
              </w:rPr>
              <w:t>إنشاء وتطوير البنية التحتية للمدن، والتخطيط العمراني، بالإضافة إلى توفير</w:t>
            </w:r>
            <w:r w:rsidRPr="00871F53">
              <w:rPr>
                <w:rFonts w:ascii="DiodrumArabic-Medium" w:eastAsiaTheme="minorEastAsia" w:hAnsi="DiodrumArabic-Medium" w:cs="DiodrumArabic-Medium"/>
                <w:color w:val="002060"/>
                <w:kern w:val="24"/>
                <w:sz w:val="18"/>
                <w:szCs w:val="18"/>
                <w:rtl/>
              </w:rPr>
              <w:t xml:space="preserve"> </w:t>
            </w:r>
            <w:r w:rsidRPr="00871F53">
              <w:rPr>
                <w:rFonts w:ascii="DiodrumArabic-Medium" w:eastAsiaTheme="minorEastAsia" w:hAnsi="DiodrumArabic-Medium" w:cs="DiodrumArabic-Medium"/>
                <w:color w:val="002060"/>
                <w:kern w:val="24"/>
                <w:sz w:val="18"/>
                <w:szCs w:val="18"/>
                <w:rtl/>
                <w:lang w:bidi="ar-JO"/>
              </w:rPr>
              <w:t>الحلول المرتبطة بالإسكان والتنمية الحضرية، علاوةً</w:t>
            </w:r>
            <w:r w:rsidRPr="00871F53">
              <w:rPr>
                <w:rFonts w:ascii="DiodrumArabic-Medium" w:eastAsiaTheme="minorEastAsia" w:hAnsi="DiodrumArabic-Medium" w:cs="DiodrumArabic-Medium"/>
                <w:color w:val="002060"/>
                <w:kern w:val="24"/>
                <w:sz w:val="18"/>
                <w:szCs w:val="18"/>
                <w:rtl/>
              </w:rPr>
              <w:t xml:space="preserve"> </w:t>
            </w:r>
            <w:r w:rsidRPr="00871F53">
              <w:rPr>
                <w:rFonts w:ascii="DiodrumArabic-Medium" w:eastAsiaTheme="minorEastAsia" w:hAnsi="DiodrumArabic-Medium" w:cs="DiodrumArabic-Medium"/>
                <w:color w:val="002060"/>
                <w:kern w:val="24"/>
                <w:sz w:val="18"/>
                <w:szCs w:val="18"/>
                <w:rtl/>
                <w:lang w:bidi="ar-JO"/>
              </w:rPr>
              <w:t>على إقامة الأنشطة</w:t>
            </w:r>
            <w:r w:rsidRPr="00871F53">
              <w:rPr>
                <w:rFonts w:ascii="DiodrumArabic-Medium" w:eastAsiaTheme="minorEastAsia" w:hAnsi="DiodrumArabic-Medium" w:cs="DiodrumArabic-Medium"/>
                <w:color w:val="002060"/>
                <w:kern w:val="24"/>
                <w:sz w:val="18"/>
                <w:szCs w:val="18"/>
                <w:rtl/>
              </w:rPr>
              <w:t xml:space="preserve"> </w:t>
            </w:r>
            <w:r w:rsidRPr="00871F53">
              <w:rPr>
                <w:rFonts w:ascii="DiodrumArabic-Medium" w:eastAsiaTheme="minorEastAsia" w:hAnsi="DiodrumArabic-Medium" w:cs="DiodrumArabic-Medium"/>
                <w:color w:val="002060"/>
                <w:kern w:val="24"/>
                <w:sz w:val="18"/>
                <w:szCs w:val="18"/>
                <w:rtl/>
                <w:lang w:bidi="ar-JO"/>
              </w:rPr>
              <w:t>الترفيهية والمهرجانات والمناسبات.</w:t>
            </w:r>
          </w:p>
        </w:tc>
      </w:tr>
      <w:tr w:rsidR="00871F53" w14:paraId="6089DFAE" w14:textId="77777777" w:rsidTr="00871F53">
        <w:tc>
          <w:tcPr>
            <w:tcW w:w="2422" w:type="dxa"/>
            <w:vAlign w:val="center"/>
          </w:tcPr>
          <w:p w14:paraId="752E9BB0" w14:textId="1AD18754" w:rsidR="00871F53" w:rsidRPr="00871F53" w:rsidRDefault="00871F53" w:rsidP="00543ACB">
            <w:pPr>
              <w:bidi/>
              <w:rPr>
                <w:rFonts w:ascii="DiodrumArabic-Medium" w:hAnsi="DiodrumArabic-Medium" w:cs="DiodrumArabic-Medium"/>
                <w:color w:val="002060"/>
                <w:sz w:val="18"/>
                <w:szCs w:val="18"/>
                <w:rtl/>
              </w:rPr>
            </w:pPr>
            <w:r w:rsidRPr="00871F53">
              <w:rPr>
                <w:rFonts w:ascii="DiodrumArabic-Medium" w:hAnsi="DiodrumArabic-Medium" w:cs="DiodrumArabic-Medium"/>
                <w:color w:val="002060"/>
                <w:kern w:val="24"/>
                <w:sz w:val="18"/>
                <w:szCs w:val="18"/>
                <w:rtl/>
              </w:rPr>
              <w:t xml:space="preserve">الموارد الاقتصادية </w:t>
            </w:r>
          </w:p>
        </w:tc>
        <w:tc>
          <w:tcPr>
            <w:tcW w:w="6928" w:type="dxa"/>
            <w:vAlign w:val="center"/>
          </w:tcPr>
          <w:p w14:paraId="1817B510" w14:textId="62950B10" w:rsidR="00871F53" w:rsidRPr="00871F53" w:rsidRDefault="00871F53" w:rsidP="00543ACB">
            <w:pPr>
              <w:bidi/>
              <w:rPr>
                <w:rFonts w:ascii="DiodrumArabic-Medium" w:hAnsi="DiodrumArabic-Medium" w:cs="DiodrumArabic-Medium"/>
                <w:color w:val="002060"/>
                <w:sz w:val="18"/>
                <w:szCs w:val="18"/>
                <w:rtl/>
              </w:rPr>
            </w:pPr>
            <w:r w:rsidRPr="00871F53">
              <w:rPr>
                <w:rFonts w:ascii="DiodrumArabic-Medium" w:eastAsiaTheme="minorEastAsia" w:hAnsi="DiodrumArabic-Medium" w:cs="DiodrumArabic-Medium"/>
                <w:color w:val="002060"/>
                <w:kern w:val="24"/>
                <w:sz w:val="18"/>
                <w:szCs w:val="18"/>
                <w:rtl/>
              </w:rPr>
              <w:t>يخدم القطاع التجارة وخدمات الأعمال، والتحول البيئي وتنمية الغطاء النباتي، و مصادر الطاقة والمياه، والثروة المعدنية والصناعية، إضافة إلى تطوير أعمال السياحة والبيئة الاستثمارية، وتنمية الصناعة والصادرات ودعم المنشآت الصغيرة والمتوسطة، والأصول العقارية للدولة، وتعزيز المحتوى المحلي، والاقتصاد والتخطيط، والشراكات الإستراتيجية الدولية.</w:t>
            </w:r>
          </w:p>
        </w:tc>
      </w:tr>
      <w:tr w:rsidR="00871F53" w14:paraId="3BDCDDA5" w14:textId="77777777" w:rsidTr="00871F53">
        <w:tc>
          <w:tcPr>
            <w:tcW w:w="2422" w:type="dxa"/>
            <w:vAlign w:val="center"/>
          </w:tcPr>
          <w:p w14:paraId="2457113F" w14:textId="73416A6B" w:rsidR="00871F53" w:rsidRPr="00871F53" w:rsidRDefault="00871F53" w:rsidP="00543ACB">
            <w:pPr>
              <w:bidi/>
              <w:rPr>
                <w:rFonts w:ascii="DiodrumArabic-Medium" w:hAnsi="DiodrumArabic-Medium" w:cs="DiodrumArabic-Medium"/>
                <w:color w:val="002060"/>
                <w:sz w:val="18"/>
                <w:szCs w:val="18"/>
                <w:rtl/>
              </w:rPr>
            </w:pPr>
            <w:r w:rsidRPr="00871F53">
              <w:rPr>
                <w:rFonts w:ascii="DiodrumArabic-Medium" w:eastAsiaTheme="minorEastAsia" w:hAnsi="DiodrumArabic-Medium" w:cs="DiodrumArabic-Medium"/>
                <w:color w:val="002060"/>
                <w:kern w:val="24"/>
                <w:sz w:val="18"/>
                <w:szCs w:val="18"/>
                <w:rtl/>
                <w:lang w:bidi="ar-JO"/>
              </w:rPr>
              <w:t xml:space="preserve"> الإدارة العامة </w:t>
            </w:r>
          </w:p>
        </w:tc>
        <w:tc>
          <w:tcPr>
            <w:tcW w:w="6928" w:type="dxa"/>
            <w:vAlign w:val="center"/>
          </w:tcPr>
          <w:p w14:paraId="3B3D5B1B" w14:textId="0AD64001" w:rsidR="00871F53" w:rsidRPr="00871F53" w:rsidRDefault="00871F53" w:rsidP="00543ACB">
            <w:pPr>
              <w:bidi/>
              <w:rPr>
                <w:rFonts w:ascii="DiodrumArabic-Medium" w:hAnsi="DiodrumArabic-Medium" w:cs="DiodrumArabic-Medium"/>
                <w:color w:val="002060"/>
                <w:sz w:val="18"/>
                <w:szCs w:val="18"/>
                <w:rtl/>
              </w:rPr>
            </w:pPr>
            <w:r w:rsidRPr="00871F53">
              <w:rPr>
                <w:rFonts w:ascii="DiodrumArabic-Medium" w:eastAsiaTheme="minorEastAsia" w:hAnsi="DiodrumArabic-Medium" w:cs="DiodrumArabic-Medium"/>
                <w:color w:val="002060"/>
                <w:kern w:val="24"/>
                <w:sz w:val="18"/>
                <w:szCs w:val="18"/>
                <w:rtl/>
                <w:lang w:bidi="ar-JO"/>
              </w:rPr>
              <w:t>يتولى إدارة العلاقات الخارجية والشؤون السياسية والدبلوماسية، وخدمات الشؤون</w:t>
            </w:r>
            <w:r w:rsidRPr="00871F53">
              <w:rPr>
                <w:rFonts w:ascii="DiodrumArabic-Medium" w:eastAsiaTheme="minorEastAsia" w:hAnsi="DiodrumArabic-Medium" w:cs="DiodrumArabic-Medium"/>
                <w:color w:val="002060"/>
                <w:kern w:val="24"/>
                <w:sz w:val="18"/>
                <w:szCs w:val="18"/>
                <w:rtl/>
              </w:rPr>
              <w:t xml:space="preserve"> </w:t>
            </w:r>
            <w:r w:rsidRPr="00871F53">
              <w:rPr>
                <w:rFonts w:ascii="DiodrumArabic-Medium" w:eastAsiaTheme="minorEastAsia" w:hAnsi="DiodrumArabic-Medium" w:cs="DiodrumArabic-Medium"/>
                <w:color w:val="002060"/>
                <w:kern w:val="24"/>
                <w:sz w:val="18"/>
                <w:szCs w:val="18"/>
                <w:rtl/>
                <w:lang w:bidi="ar-JO"/>
              </w:rPr>
              <w:t>الإسلامية، بالإضافة إلى الشؤون العدلية والقضائية، وتنظيم الحج والعمرة والعناية</w:t>
            </w:r>
            <w:r w:rsidRPr="00871F53">
              <w:rPr>
                <w:rFonts w:ascii="DiodrumArabic-Medium" w:eastAsiaTheme="minorEastAsia" w:hAnsi="DiodrumArabic-Medium" w:cs="DiodrumArabic-Medium"/>
                <w:color w:val="002060"/>
                <w:kern w:val="24"/>
                <w:sz w:val="18"/>
                <w:szCs w:val="18"/>
                <w:rtl/>
              </w:rPr>
              <w:t xml:space="preserve"> </w:t>
            </w:r>
            <w:r w:rsidRPr="00871F53">
              <w:rPr>
                <w:rFonts w:ascii="DiodrumArabic-Medium" w:eastAsiaTheme="minorEastAsia" w:hAnsi="DiodrumArabic-Medium" w:cs="DiodrumArabic-Medium"/>
                <w:color w:val="002060"/>
                <w:kern w:val="24"/>
                <w:sz w:val="18"/>
                <w:szCs w:val="18"/>
                <w:rtl/>
                <w:lang w:bidi="ar-JO"/>
              </w:rPr>
              <w:t>بالحرمين الشريفين، كما يشرف على تيسير أعمال الحكومة المركزية وإدارة الهيئات</w:t>
            </w:r>
            <w:r w:rsidRPr="00871F53">
              <w:rPr>
                <w:rFonts w:ascii="DiodrumArabic-Medium" w:eastAsiaTheme="minorEastAsia" w:hAnsi="DiodrumArabic-Medium" w:cs="DiodrumArabic-Medium"/>
                <w:color w:val="002060"/>
                <w:kern w:val="24"/>
                <w:sz w:val="18"/>
                <w:szCs w:val="18"/>
                <w:rtl/>
              </w:rPr>
              <w:t xml:space="preserve"> </w:t>
            </w:r>
            <w:r w:rsidRPr="00871F53">
              <w:rPr>
                <w:rFonts w:ascii="DiodrumArabic-Medium" w:eastAsiaTheme="minorEastAsia" w:hAnsi="DiodrumArabic-Medium" w:cs="DiodrumArabic-Medium"/>
                <w:color w:val="002060"/>
                <w:kern w:val="24"/>
                <w:sz w:val="18"/>
                <w:szCs w:val="18"/>
                <w:rtl/>
                <w:lang w:bidi="ar-JO"/>
              </w:rPr>
              <w:t>العامة.</w:t>
            </w:r>
          </w:p>
        </w:tc>
      </w:tr>
      <w:tr w:rsidR="00871F53" w14:paraId="18ED8499" w14:textId="77777777" w:rsidTr="00871F53">
        <w:tc>
          <w:tcPr>
            <w:tcW w:w="2422" w:type="dxa"/>
            <w:vAlign w:val="center"/>
          </w:tcPr>
          <w:p w14:paraId="232FDDAF" w14:textId="2F9C8C76" w:rsidR="00871F53" w:rsidRPr="00871F53" w:rsidRDefault="00871F53" w:rsidP="00543ACB">
            <w:pPr>
              <w:bidi/>
              <w:rPr>
                <w:rFonts w:ascii="DiodrumArabic-Medium" w:hAnsi="DiodrumArabic-Medium" w:cs="DiodrumArabic-Medium"/>
                <w:color w:val="002060"/>
                <w:sz w:val="18"/>
                <w:szCs w:val="18"/>
                <w:rtl/>
              </w:rPr>
            </w:pPr>
            <w:r w:rsidRPr="00871F53">
              <w:rPr>
                <w:rFonts w:ascii="DiodrumArabic-Medium" w:eastAsiaTheme="minorEastAsia" w:hAnsi="DiodrumArabic-Medium" w:cs="DiodrumArabic-Medium"/>
                <w:color w:val="002060"/>
                <w:kern w:val="24"/>
                <w:sz w:val="18"/>
                <w:szCs w:val="18"/>
                <w:rtl/>
              </w:rPr>
              <w:lastRenderedPageBreak/>
              <w:t>التجهيزات الأساسية والنقل</w:t>
            </w:r>
          </w:p>
        </w:tc>
        <w:tc>
          <w:tcPr>
            <w:tcW w:w="6928" w:type="dxa"/>
            <w:vAlign w:val="center"/>
          </w:tcPr>
          <w:p w14:paraId="7E5834C6" w14:textId="58621C03" w:rsidR="00871F53" w:rsidRPr="00871F53" w:rsidRDefault="00871F53" w:rsidP="00543ACB">
            <w:pPr>
              <w:bidi/>
              <w:rPr>
                <w:rFonts w:ascii="DiodrumArabic-Medium" w:hAnsi="DiodrumArabic-Medium" w:cs="DiodrumArabic-Medium"/>
                <w:color w:val="002060"/>
                <w:sz w:val="18"/>
                <w:szCs w:val="18"/>
                <w:rtl/>
              </w:rPr>
            </w:pPr>
            <w:r w:rsidRPr="00871F53">
              <w:rPr>
                <w:rFonts w:ascii="DiodrumArabic-Medium" w:eastAsiaTheme="minorEastAsia" w:hAnsi="DiodrumArabic-Medium" w:cs="DiodrumArabic-Medium"/>
                <w:color w:val="002060"/>
                <w:kern w:val="24"/>
                <w:sz w:val="18"/>
                <w:szCs w:val="18"/>
                <w:rtl/>
                <w:lang w:bidi="ar-JO"/>
              </w:rPr>
              <w:t>إنشاء وتطوير الطرق، والموانئ، والمطارات، والعقار، والاتصالات وتقنية</w:t>
            </w:r>
            <w:r w:rsidRPr="00871F53">
              <w:rPr>
                <w:rFonts w:ascii="DiodrumArabic-Medium" w:eastAsiaTheme="minorEastAsia" w:hAnsi="DiodrumArabic-Medium" w:cs="DiodrumArabic-Medium"/>
                <w:color w:val="002060"/>
                <w:kern w:val="24"/>
                <w:sz w:val="18"/>
                <w:szCs w:val="18"/>
                <w:rtl/>
              </w:rPr>
              <w:t xml:space="preserve"> </w:t>
            </w:r>
            <w:r w:rsidRPr="00871F53">
              <w:rPr>
                <w:rFonts w:ascii="DiodrumArabic-Medium" w:eastAsiaTheme="minorEastAsia" w:hAnsi="DiodrumArabic-Medium" w:cs="DiodrumArabic-Medium"/>
                <w:color w:val="002060"/>
                <w:kern w:val="24"/>
                <w:sz w:val="18"/>
                <w:szCs w:val="18"/>
                <w:rtl/>
                <w:lang w:bidi="ar-JO"/>
              </w:rPr>
              <w:t>المعلومات، والبيانات والذكاء الاصطناعي، والحكومة الرقمية والخدمات البريدية</w:t>
            </w:r>
            <w:r w:rsidRPr="00871F53">
              <w:rPr>
                <w:rFonts w:ascii="DiodrumArabic-Medium" w:eastAsiaTheme="minorEastAsia" w:hAnsi="DiodrumArabic-Medium" w:cs="DiodrumArabic-Medium"/>
                <w:color w:val="002060"/>
                <w:kern w:val="24"/>
                <w:sz w:val="18"/>
                <w:szCs w:val="18"/>
                <w:rtl/>
              </w:rPr>
              <w:t xml:space="preserve"> </w:t>
            </w:r>
            <w:r w:rsidRPr="00871F53">
              <w:rPr>
                <w:rFonts w:ascii="DiodrumArabic-Medium" w:eastAsiaTheme="minorEastAsia" w:hAnsi="DiodrumArabic-Medium" w:cs="DiodrumArabic-Medium"/>
                <w:color w:val="002060"/>
                <w:kern w:val="24"/>
                <w:sz w:val="18"/>
                <w:szCs w:val="18"/>
                <w:rtl/>
                <w:lang w:bidi="ar-JO"/>
              </w:rPr>
              <w:t>والفضاء والمدن الصناعية.</w:t>
            </w:r>
          </w:p>
        </w:tc>
      </w:tr>
      <w:tr w:rsidR="00871F53" w14:paraId="41CFC6EE" w14:textId="77777777" w:rsidTr="00871F53">
        <w:tc>
          <w:tcPr>
            <w:tcW w:w="2422" w:type="dxa"/>
            <w:vAlign w:val="center"/>
          </w:tcPr>
          <w:p w14:paraId="6B048E03" w14:textId="23C55739" w:rsidR="00871F53" w:rsidRPr="00871F53" w:rsidRDefault="00871F53" w:rsidP="00543ACB">
            <w:pPr>
              <w:bidi/>
              <w:rPr>
                <w:rFonts w:ascii="DiodrumArabic-Medium" w:hAnsi="DiodrumArabic-Medium" w:cs="DiodrumArabic-Medium"/>
                <w:color w:val="002060"/>
                <w:sz w:val="18"/>
                <w:szCs w:val="18"/>
                <w:rtl/>
              </w:rPr>
            </w:pPr>
            <w:r w:rsidRPr="00871F53">
              <w:rPr>
                <w:rFonts w:ascii="DiodrumArabic-Medium" w:eastAsiaTheme="minorEastAsia" w:hAnsi="DiodrumArabic-Medium" w:cs="DiodrumArabic-Medium"/>
                <w:color w:val="002060"/>
                <w:kern w:val="24"/>
                <w:sz w:val="18"/>
                <w:szCs w:val="18"/>
                <w:rtl/>
                <w:lang w:bidi="ar-JO"/>
              </w:rPr>
              <w:t>ا</w:t>
            </w:r>
            <w:r w:rsidRPr="00871F53">
              <w:rPr>
                <w:rFonts w:ascii="DiodrumArabic-Medium" w:eastAsiaTheme="minorEastAsia" w:hAnsi="DiodrumArabic-Medium" w:cs="DiodrumArabic-Medium"/>
                <w:color w:val="002060"/>
                <w:kern w:val="24"/>
                <w:sz w:val="18"/>
                <w:szCs w:val="18"/>
                <w:rtl/>
              </w:rPr>
              <w:t>لأمن والمناطق الإدارية</w:t>
            </w:r>
          </w:p>
        </w:tc>
        <w:tc>
          <w:tcPr>
            <w:tcW w:w="6928" w:type="dxa"/>
            <w:vAlign w:val="center"/>
          </w:tcPr>
          <w:p w14:paraId="28C8FE48" w14:textId="46D97B07" w:rsidR="00871F53" w:rsidRPr="00871F53" w:rsidRDefault="00871F53" w:rsidP="00543ACB">
            <w:pPr>
              <w:bidi/>
              <w:rPr>
                <w:rFonts w:ascii="DiodrumArabic-Medium" w:hAnsi="DiodrumArabic-Medium" w:cs="DiodrumArabic-Medium"/>
                <w:color w:val="002060"/>
                <w:sz w:val="18"/>
                <w:szCs w:val="18"/>
                <w:rtl/>
              </w:rPr>
            </w:pPr>
            <w:r w:rsidRPr="00871F53">
              <w:rPr>
                <w:rFonts w:ascii="DiodrumArabic-Medium" w:eastAsiaTheme="minorEastAsia" w:hAnsi="DiodrumArabic-Medium" w:cs="DiodrumArabic-Medium"/>
                <w:color w:val="002060"/>
                <w:kern w:val="24"/>
                <w:sz w:val="18"/>
                <w:szCs w:val="18"/>
                <w:rtl/>
                <w:lang w:bidi="ar-JO"/>
              </w:rPr>
              <w:t>يركز على استقرار الأمن داخليً</w:t>
            </w:r>
            <w:r w:rsidRPr="00871F53">
              <w:rPr>
                <w:rFonts w:ascii="DiodrumArabic-Medium" w:eastAsiaTheme="minorEastAsia" w:hAnsi="DiodrumArabic-Medium" w:cs="DiodrumArabic-Medium"/>
                <w:color w:val="002060"/>
                <w:kern w:val="24"/>
                <w:sz w:val="18"/>
                <w:szCs w:val="18"/>
                <w:rtl/>
              </w:rPr>
              <w:t>ا</w:t>
            </w:r>
            <w:r w:rsidRPr="00871F53">
              <w:rPr>
                <w:rFonts w:ascii="DiodrumArabic-Medium" w:eastAsiaTheme="minorEastAsia" w:hAnsi="DiodrumArabic-Medium" w:cs="DiodrumArabic-Medium"/>
                <w:color w:val="002060"/>
                <w:kern w:val="24"/>
                <w:sz w:val="18"/>
                <w:szCs w:val="18"/>
                <w:rtl/>
                <w:lang w:bidi="ar-JO"/>
              </w:rPr>
              <w:t xml:space="preserve"> وأمن الدولة ويتضمن حرس الحدود، ومكافحة</w:t>
            </w:r>
            <w:r w:rsidRPr="00871F53">
              <w:rPr>
                <w:rFonts w:ascii="DiodrumArabic-Medium" w:eastAsiaTheme="minorEastAsia" w:hAnsi="DiodrumArabic-Medium" w:cs="DiodrumArabic-Medium"/>
                <w:color w:val="002060"/>
                <w:kern w:val="24"/>
                <w:sz w:val="18"/>
                <w:szCs w:val="18"/>
                <w:rtl/>
              </w:rPr>
              <w:t xml:space="preserve"> </w:t>
            </w:r>
            <w:r w:rsidRPr="00871F53">
              <w:rPr>
                <w:rFonts w:ascii="DiodrumArabic-Medium" w:eastAsiaTheme="minorEastAsia" w:hAnsi="DiodrumArabic-Medium" w:cs="DiodrumArabic-Medium"/>
                <w:color w:val="002060"/>
                <w:kern w:val="24"/>
                <w:sz w:val="18"/>
                <w:szCs w:val="18"/>
                <w:rtl/>
                <w:lang w:bidi="ar-JO"/>
              </w:rPr>
              <w:t>الإرهاب والتطرف والمخدرات، والحماية المدنية، وإدارة الجوازات، بالإضافة إلى</w:t>
            </w:r>
            <w:r w:rsidRPr="00871F53">
              <w:rPr>
                <w:rFonts w:ascii="DiodrumArabic-Medium" w:eastAsiaTheme="minorEastAsia" w:hAnsi="DiodrumArabic-Medium" w:cs="DiodrumArabic-Medium"/>
                <w:color w:val="002060"/>
                <w:kern w:val="24"/>
                <w:sz w:val="18"/>
                <w:szCs w:val="18"/>
                <w:rtl/>
              </w:rPr>
              <w:t xml:space="preserve"> </w:t>
            </w:r>
            <w:r w:rsidRPr="00871F53">
              <w:rPr>
                <w:rFonts w:ascii="DiodrumArabic-Medium" w:eastAsiaTheme="minorEastAsia" w:hAnsi="DiodrumArabic-Medium" w:cs="DiodrumArabic-Medium"/>
                <w:color w:val="002060"/>
                <w:kern w:val="24"/>
                <w:sz w:val="18"/>
                <w:szCs w:val="18"/>
                <w:rtl/>
                <w:lang w:bidi="ar-JO"/>
              </w:rPr>
              <w:t>السلامة المرورية، وإدارة وتنظيم شؤون إمارات المناطق الإدارية، والاصلاحيات</w:t>
            </w:r>
            <w:r w:rsidRPr="00871F53">
              <w:rPr>
                <w:rFonts w:ascii="DiodrumArabic-Medium" w:eastAsiaTheme="minorEastAsia" w:hAnsi="DiodrumArabic-Medium" w:cs="DiodrumArabic-Medium"/>
                <w:color w:val="002060"/>
                <w:kern w:val="24"/>
                <w:sz w:val="18"/>
                <w:szCs w:val="18"/>
                <w:rtl/>
              </w:rPr>
              <w:t xml:space="preserve"> </w:t>
            </w:r>
            <w:r w:rsidRPr="00871F53">
              <w:rPr>
                <w:rFonts w:ascii="DiodrumArabic-Medium" w:eastAsiaTheme="minorEastAsia" w:hAnsi="DiodrumArabic-Medium" w:cs="DiodrumArabic-Medium"/>
                <w:color w:val="002060"/>
                <w:kern w:val="24"/>
                <w:sz w:val="18"/>
                <w:szCs w:val="18"/>
                <w:rtl/>
                <w:lang w:bidi="ar-JO"/>
              </w:rPr>
              <w:t>والسجون، والربط التقني لمعاملات المواطنين للأحوال المدنية، والأمن</w:t>
            </w:r>
            <w:r w:rsidRPr="00871F53">
              <w:rPr>
                <w:rFonts w:ascii="DiodrumArabic-Medium" w:eastAsiaTheme="minorEastAsia" w:hAnsi="DiodrumArabic-Medium" w:cs="DiodrumArabic-Medium"/>
                <w:color w:val="002060"/>
                <w:kern w:val="24"/>
                <w:sz w:val="18"/>
                <w:szCs w:val="18"/>
                <w:rtl/>
              </w:rPr>
              <w:t xml:space="preserve"> </w:t>
            </w:r>
            <w:r w:rsidRPr="00871F53">
              <w:rPr>
                <w:rFonts w:ascii="DiodrumArabic-Medium" w:eastAsiaTheme="minorEastAsia" w:hAnsi="DiodrumArabic-Medium" w:cs="DiodrumArabic-Medium"/>
                <w:color w:val="002060"/>
                <w:kern w:val="24"/>
                <w:sz w:val="18"/>
                <w:szCs w:val="18"/>
                <w:rtl/>
                <w:lang w:bidi="ar-JO"/>
              </w:rPr>
              <w:t>السيبراني، والإقامة المميزة.</w:t>
            </w:r>
          </w:p>
        </w:tc>
      </w:tr>
      <w:tr w:rsidR="00BB7EFC" w14:paraId="6B54963F" w14:textId="77777777" w:rsidTr="00871F53">
        <w:tc>
          <w:tcPr>
            <w:tcW w:w="2422" w:type="dxa"/>
            <w:vAlign w:val="center"/>
          </w:tcPr>
          <w:p w14:paraId="5FA1516D" w14:textId="1FC6E7FB" w:rsidR="00BB7EFC" w:rsidRPr="00871F53" w:rsidRDefault="00BB7EFC" w:rsidP="00543ACB">
            <w:pPr>
              <w:bidi/>
              <w:rPr>
                <w:rFonts w:ascii="DiodrumArabic-Medium" w:eastAsiaTheme="minorEastAsia" w:hAnsi="DiodrumArabic-Medium" w:cs="DiodrumArabic-Medium"/>
                <w:color w:val="002060"/>
                <w:kern w:val="24"/>
                <w:sz w:val="18"/>
                <w:szCs w:val="18"/>
                <w:rtl/>
                <w:lang w:bidi="ar-JO"/>
              </w:rPr>
            </w:pPr>
            <w:r w:rsidRPr="00BB7EFC">
              <w:rPr>
                <w:rFonts w:ascii="DiodrumArabic-Medium" w:eastAsiaTheme="minorEastAsia" w:hAnsi="DiodrumArabic-Medium" w:cs="DiodrumArabic-Medium"/>
                <w:color w:val="002060"/>
                <w:kern w:val="24"/>
                <w:sz w:val="18"/>
                <w:szCs w:val="18"/>
                <w:rtl/>
                <w:lang w:bidi="ar-JO"/>
              </w:rPr>
              <w:t>العسكري</w:t>
            </w:r>
          </w:p>
        </w:tc>
        <w:tc>
          <w:tcPr>
            <w:tcW w:w="6928" w:type="dxa"/>
            <w:vAlign w:val="center"/>
          </w:tcPr>
          <w:p w14:paraId="1EC53D8E" w14:textId="77777777" w:rsidR="00BB7EFC" w:rsidRPr="00BB7EFC" w:rsidRDefault="00BB7EFC" w:rsidP="00543ACB">
            <w:pPr>
              <w:bidi/>
              <w:rPr>
                <w:rFonts w:ascii="DiodrumArabic-Medium" w:eastAsiaTheme="minorEastAsia" w:hAnsi="DiodrumArabic-Medium" w:cs="DiodrumArabic-Medium"/>
                <w:color w:val="002060"/>
                <w:kern w:val="24"/>
                <w:sz w:val="18"/>
                <w:szCs w:val="18"/>
                <w:rtl/>
                <w:lang w:bidi="ar-JO"/>
              </w:rPr>
            </w:pPr>
            <w:r w:rsidRPr="00BB7EFC">
              <w:rPr>
                <w:rFonts w:ascii="DiodrumArabic-Medium" w:eastAsiaTheme="minorEastAsia" w:hAnsi="DiodrumArabic-Medium" w:cs="DiodrumArabic-Medium"/>
                <w:color w:val="002060"/>
                <w:kern w:val="24"/>
                <w:sz w:val="18"/>
                <w:szCs w:val="18"/>
                <w:rtl/>
                <w:lang w:bidi="ar-JO"/>
              </w:rPr>
              <w:t>يتمحور القطاع في الدفاع عن المملكة وحماية سيادتها، كما يشمل تعزيز القدرات العسكرية</w:t>
            </w:r>
          </w:p>
          <w:p w14:paraId="0FD73706" w14:textId="77777777" w:rsidR="00BB7EFC" w:rsidRPr="00BB7EFC" w:rsidRDefault="00BB7EFC" w:rsidP="00543ACB">
            <w:pPr>
              <w:bidi/>
              <w:rPr>
                <w:rFonts w:ascii="DiodrumArabic-Medium" w:eastAsiaTheme="minorEastAsia" w:hAnsi="DiodrumArabic-Medium" w:cs="DiodrumArabic-Medium"/>
                <w:color w:val="002060"/>
                <w:kern w:val="24"/>
                <w:sz w:val="18"/>
                <w:szCs w:val="18"/>
                <w:rtl/>
                <w:lang w:bidi="ar-JO"/>
              </w:rPr>
            </w:pPr>
            <w:r w:rsidRPr="00BB7EFC">
              <w:rPr>
                <w:rFonts w:ascii="DiodrumArabic-Medium" w:eastAsiaTheme="minorEastAsia" w:hAnsi="DiodrumArabic-Medium" w:cs="DiodrumArabic-Medium"/>
                <w:color w:val="002060"/>
                <w:kern w:val="24"/>
                <w:sz w:val="18"/>
                <w:szCs w:val="18"/>
                <w:rtl/>
                <w:lang w:bidi="ar-JO"/>
              </w:rPr>
              <w:t>وتطوير وتوطين الصناعات العسكرية، بالإضافة إلى تقديم الخدمات الطبية من خلال</w:t>
            </w:r>
          </w:p>
          <w:p w14:paraId="4ABDB84F" w14:textId="3570081E" w:rsidR="00BB7EFC" w:rsidRPr="00871F53" w:rsidRDefault="00BB7EFC" w:rsidP="00543ACB">
            <w:pPr>
              <w:bidi/>
              <w:rPr>
                <w:rFonts w:ascii="DiodrumArabic-Medium" w:eastAsiaTheme="minorEastAsia" w:hAnsi="DiodrumArabic-Medium" w:cs="DiodrumArabic-Medium"/>
                <w:color w:val="002060"/>
                <w:kern w:val="24"/>
                <w:sz w:val="18"/>
                <w:szCs w:val="18"/>
                <w:rtl/>
                <w:lang w:bidi="ar-JO"/>
              </w:rPr>
            </w:pPr>
            <w:r w:rsidRPr="00BB7EFC">
              <w:rPr>
                <w:rFonts w:ascii="DiodrumArabic-Medium" w:eastAsiaTheme="minorEastAsia" w:hAnsi="DiodrumArabic-Medium" w:cs="DiodrumArabic-Medium"/>
                <w:color w:val="002060"/>
                <w:kern w:val="24"/>
                <w:sz w:val="18"/>
                <w:szCs w:val="18"/>
                <w:rtl/>
                <w:lang w:bidi="ar-JO"/>
              </w:rPr>
              <w:t>المستشفيات العسكرية، ودعم البحوث العسكرية والتعليم والتدريب عبر الكليات والجامعات</w:t>
            </w:r>
            <w:r>
              <w:rPr>
                <w:rFonts w:ascii="DiodrumArabic-Medium" w:eastAsiaTheme="minorEastAsia" w:hAnsi="DiodrumArabic-Medium" w:cs="DiodrumArabic-Medium" w:hint="cs"/>
                <w:color w:val="002060"/>
                <w:kern w:val="24"/>
                <w:sz w:val="18"/>
                <w:szCs w:val="18"/>
                <w:rtl/>
                <w:lang w:bidi="ar-JO"/>
              </w:rPr>
              <w:t xml:space="preserve"> </w:t>
            </w:r>
            <w:r w:rsidRPr="00BB7EFC">
              <w:rPr>
                <w:rFonts w:ascii="DiodrumArabic-Medium" w:eastAsiaTheme="minorEastAsia" w:hAnsi="DiodrumArabic-Medium" w:cs="DiodrumArabic-Medium"/>
                <w:color w:val="002060"/>
                <w:kern w:val="24"/>
                <w:sz w:val="18"/>
                <w:szCs w:val="18"/>
                <w:rtl/>
                <w:lang w:bidi="ar-JO"/>
              </w:rPr>
              <w:t>العسكرية، كما يعمل على تشغيل وصيانة المرافق والقواعد والمدن العسكرية.</w:t>
            </w:r>
          </w:p>
        </w:tc>
      </w:tr>
      <w:tr w:rsidR="00BB7EFC" w14:paraId="407D84C4" w14:textId="77777777" w:rsidTr="00871F53">
        <w:tc>
          <w:tcPr>
            <w:tcW w:w="2422" w:type="dxa"/>
            <w:vAlign w:val="center"/>
          </w:tcPr>
          <w:p w14:paraId="5134F843" w14:textId="28323FC8" w:rsidR="00BB7EFC" w:rsidRPr="00BB7EFC" w:rsidRDefault="00BB7EFC" w:rsidP="00543ACB">
            <w:pPr>
              <w:bidi/>
              <w:rPr>
                <w:rFonts w:ascii="DiodrumArabic-Medium" w:eastAsiaTheme="minorEastAsia" w:hAnsi="DiodrumArabic-Medium" w:cs="DiodrumArabic-Medium"/>
                <w:color w:val="002060"/>
                <w:kern w:val="24"/>
                <w:sz w:val="18"/>
                <w:szCs w:val="18"/>
                <w:rtl/>
                <w:lang w:bidi="ar-JO"/>
              </w:rPr>
            </w:pPr>
            <w:r w:rsidRPr="00BB7EFC">
              <w:rPr>
                <w:rFonts w:ascii="DiodrumArabic-Medium" w:eastAsiaTheme="minorEastAsia" w:hAnsi="DiodrumArabic-Medium" w:cs="DiodrumArabic-Medium"/>
                <w:color w:val="002060"/>
                <w:kern w:val="24"/>
                <w:sz w:val="18"/>
                <w:szCs w:val="18"/>
                <w:rtl/>
                <w:lang w:bidi="ar-JO"/>
              </w:rPr>
              <w:t>البنود العامة</w:t>
            </w:r>
          </w:p>
        </w:tc>
        <w:tc>
          <w:tcPr>
            <w:tcW w:w="6928" w:type="dxa"/>
            <w:vAlign w:val="center"/>
          </w:tcPr>
          <w:p w14:paraId="69B62D09" w14:textId="77777777" w:rsidR="00BB7EFC" w:rsidRPr="00BB7EFC" w:rsidRDefault="00BB7EFC" w:rsidP="00543ACB">
            <w:pPr>
              <w:bidi/>
              <w:rPr>
                <w:rFonts w:ascii="DiodrumArabic-Medium" w:eastAsiaTheme="minorEastAsia" w:hAnsi="DiodrumArabic-Medium" w:cs="DiodrumArabic-Medium"/>
                <w:color w:val="002060"/>
                <w:kern w:val="24"/>
                <w:sz w:val="18"/>
                <w:szCs w:val="18"/>
                <w:rtl/>
                <w:lang w:bidi="ar-JO"/>
              </w:rPr>
            </w:pPr>
            <w:r w:rsidRPr="00BB7EFC">
              <w:rPr>
                <w:rFonts w:ascii="DiodrumArabic-Medium" w:eastAsiaTheme="minorEastAsia" w:hAnsi="DiodrumArabic-Medium" w:cs="DiodrumArabic-Medium"/>
                <w:color w:val="002060"/>
                <w:kern w:val="24"/>
                <w:sz w:val="18"/>
                <w:szCs w:val="18"/>
                <w:rtl/>
                <w:lang w:bidi="ar-JO"/>
              </w:rPr>
              <w:t>يتولى القطاع النفقات الخاصة بحصة الحكومة في معاشات التقاعد والتامينات الاجتماعية،</w:t>
            </w:r>
          </w:p>
          <w:p w14:paraId="0CEAA8BC" w14:textId="77777777" w:rsidR="00BB7EFC" w:rsidRPr="00BB7EFC" w:rsidRDefault="00BB7EFC" w:rsidP="00543ACB">
            <w:pPr>
              <w:bidi/>
              <w:rPr>
                <w:rFonts w:ascii="DiodrumArabic-Medium" w:eastAsiaTheme="minorEastAsia" w:hAnsi="DiodrumArabic-Medium" w:cs="DiodrumArabic-Medium"/>
                <w:color w:val="002060"/>
                <w:kern w:val="24"/>
                <w:sz w:val="18"/>
                <w:szCs w:val="18"/>
                <w:rtl/>
                <w:lang w:bidi="ar-JO"/>
              </w:rPr>
            </w:pPr>
            <w:r w:rsidRPr="00BB7EFC">
              <w:rPr>
                <w:rFonts w:ascii="DiodrumArabic-Medium" w:eastAsiaTheme="minorEastAsia" w:hAnsi="DiodrumArabic-Medium" w:cs="DiodrumArabic-Medium"/>
                <w:color w:val="002060"/>
                <w:kern w:val="24"/>
                <w:sz w:val="18"/>
                <w:szCs w:val="18"/>
                <w:rtl/>
                <w:lang w:bidi="ar-JO"/>
              </w:rPr>
              <w:t>والمساهمات في المنظمات الدولية، وتكلفة الدين، وإدارة المخصصات مثل مخصص دعم</w:t>
            </w:r>
          </w:p>
          <w:p w14:paraId="2157EE72" w14:textId="77777777" w:rsidR="00BB7EFC" w:rsidRPr="00BB7EFC" w:rsidRDefault="00BB7EFC" w:rsidP="00543ACB">
            <w:pPr>
              <w:bidi/>
              <w:rPr>
                <w:rFonts w:ascii="DiodrumArabic-Medium" w:eastAsiaTheme="minorEastAsia" w:hAnsi="DiodrumArabic-Medium" w:cs="DiodrumArabic-Medium"/>
                <w:color w:val="002060"/>
                <w:kern w:val="24"/>
                <w:sz w:val="18"/>
                <w:szCs w:val="18"/>
                <w:rtl/>
                <w:lang w:bidi="ar-JO"/>
              </w:rPr>
            </w:pPr>
            <w:r w:rsidRPr="00BB7EFC">
              <w:rPr>
                <w:rFonts w:ascii="DiodrumArabic-Medium" w:eastAsiaTheme="minorEastAsia" w:hAnsi="DiodrumArabic-Medium" w:cs="DiodrumArabic-Medium"/>
                <w:color w:val="002060"/>
                <w:kern w:val="24"/>
                <w:sz w:val="18"/>
                <w:szCs w:val="18"/>
                <w:rtl/>
                <w:lang w:bidi="ar-JO"/>
              </w:rPr>
              <w:t>مرافق الخدمات الأساسية، ومخصص حوافز تنمية الإيرادات، ومخصص دعم الميزانية،</w:t>
            </w:r>
          </w:p>
          <w:p w14:paraId="45633D17" w14:textId="77777777" w:rsidR="00BB7EFC" w:rsidRPr="00BB7EFC" w:rsidRDefault="00BB7EFC" w:rsidP="00543ACB">
            <w:pPr>
              <w:bidi/>
              <w:rPr>
                <w:rFonts w:ascii="DiodrumArabic-Medium" w:eastAsiaTheme="minorEastAsia" w:hAnsi="DiodrumArabic-Medium" w:cs="DiodrumArabic-Medium"/>
                <w:color w:val="002060"/>
                <w:kern w:val="24"/>
                <w:sz w:val="18"/>
                <w:szCs w:val="18"/>
                <w:rtl/>
                <w:lang w:bidi="ar-JO"/>
              </w:rPr>
            </w:pPr>
            <w:r w:rsidRPr="00BB7EFC">
              <w:rPr>
                <w:rFonts w:ascii="DiodrumArabic-Medium" w:eastAsiaTheme="minorEastAsia" w:hAnsi="DiodrumArabic-Medium" w:cs="DiodrumArabic-Medium"/>
                <w:color w:val="002060"/>
                <w:kern w:val="24"/>
                <w:sz w:val="18"/>
                <w:szCs w:val="18"/>
                <w:rtl/>
                <w:lang w:bidi="ar-JO"/>
              </w:rPr>
              <w:t>ومخصص الطوار ، وكذلك نفقات الميزانية التشغيلية للكيانات الجديدة، وتقديم الإعانات</w:t>
            </w:r>
          </w:p>
          <w:p w14:paraId="78250D56" w14:textId="0B2B859B" w:rsidR="00BB7EFC" w:rsidRPr="00BB7EFC" w:rsidRDefault="00BB7EFC" w:rsidP="00543ACB">
            <w:pPr>
              <w:bidi/>
              <w:rPr>
                <w:rFonts w:ascii="DiodrumArabic-Medium" w:eastAsiaTheme="minorEastAsia" w:hAnsi="DiodrumArabic-Medium" w:cs="DiodrumArabic-Medium"/>
                <w:color w:val="002060"/>
                <w:kern w:val="24"/>
                <w:sz w:val="18"/>
                <w:szCs w:val="18"/>
                <w:rtl/>
                <w:lang w:bidi="ar-JO"/>
              </w:rPr>
            </w:pPr>
            <w:r w:rsidRPr="00BB7EFC">
              <w:rPr>
                <w:rFonts w:ascii="DiodrumArabic-Medium" w:eastAsiaTheme="minorEastAsia" w:hAnsi="DiodrumArabic-Medium" w:cs="DiodrumArabic-Medium"/>
                <w:color w:val="002060"/>
                <w:kern w:val="24"/>
                <w:sz w:val="18"/>
                <w:szCs w:val="18"/>
                <w:rtl/>
                <w:lang w:bidi="ar-JO"/>
              </w:rPr>
              <w:t>للجهات الحكومية.</w:t>
            </w:r>
          </w:p>
        </w:tc>
      </w:tr>
    </w:tbl>
    <w:p w14:paraId="4585A1C1" w14:textId="77777777" w:rsidR="00871F53" w:rsidRPr="00871F53" w:rsidRDefault="00871F53" w:rsidP="00543ACB">
      <w:pPr>
        <w:bidi/>
        <w:rPr>
          <w:rtl/>
        </w:rPr>
      </w:pPr>
    </w:p>
    <w:p w14:paraId="33D951AC" w14:textId="004FC26B" w:rsidR="00EC1B98" w:rsidRPr="00871F53" w:rsidRDefault="00871F53" w:rsidP="00543ACB">
      <w:pPr>
        <w:pStyle w:val="Heading3"/>
        <w:bidi/>
        <w:rPr>
          <w:rFonts w:ascii="DiodrumArabic-Medium" w:hAnsi="DiodrumArabic-Medium" w:cs="DiodrumArabic-Medium"/>
        </w:rPr>
      </w:pPr>
      <w:bookmarkStart w:id="10" w:name="_Toc192753143"/>
      <w:bookmarkStart w:id="11" w:name="_Toc201743554"/>
      <w:r w:rsidRPr="00871F53">
        <w:rPr>
          <w:rFonts w:ascii="DiodrumArabic-Medium" w:hAnsi="DiodrumArabic-Medium" w:cs="DiodrumArabic-Medium"/>
          <w:rtl/>
        </w:rPr>
        <w:t xml:space="preserve">1.3 </w:t>
      </w:r>
      <w:r w:rsidR="00DE3FE4" w:rsidRPr="00871F53">
        <w:rPr>
          <w:rFonts w:ascii="DiodrumArabic-Medium" w:hAnsi="DiodrumArabic-Medium" w:cs="DiodrumArabic-Medium"/>
          <w:rtl/>
        </w:rPr>
        <w:t>فئات تصنيف المشتريات في الحكومة الرقمية</w:t>
      </w:r>
      <w:bookmarkEnd w:id="10"/>
      <w:bookmarkEnd w:id="11"/>
    </w:p>
    <w:tbl>
      <w:tblPr>
        <w:tblStyle w:val="TableGrid"/>
        <w:bidiVisual/>
        <w:tblW w:w="0" w:type="auto"/>
        <w:tblInd w:w="1635" w:type="dxa"/>
        <w:tblLook w:val="04A0" w:firstRow="1" w:lastRow="0" w:firstColumn="1" w:lastColumn="0" w:noHBand="0" w:noVBand="1"/>
      </w:tblPr>
      <w:tblGrid>
        <w:gridCol w:w="3848"/>
        <w:gridCol w:w="3867"/>
      </w:tblGrid>
      <w:tr w:rsidR="00871F53" w14:paraId="06CB5A08" w14:textId="77777777" w:rsidTr="00871F53">
        <w:tc>
          <w:tcPr>
            <w:tcW w:w="3848" w:type="dxa"/>
          </w:tcPr>
          <w:p w14:paraId="57A02D9E" w14:textId="58358CFD" w:rsidR="00871F53" w:rsidRDefault="00871F53" w:rsidP="00543ACB">
            <w:pPr>
              <w:pStyle w:val="ListParagraph"/>
              <w:bidi/>
              <w:ind w:left="0"/>
              <w:rPr>
                <w:rFonts w:ascii="DiodrumArabic-Medium" w:hAnsi="DiodrumArabic-Medium" w:cs="DiodrumArabic-Medium"/>
                <w:color w:val="002060"/>
                <w:rtl/>
              </w:rPr>
            </w:pPr>
            <w:r>
              <w:rPr>
                <w:rFonts w:ascii="DiodrumArabic-Medium" w:hAnsi="DiodrumArabic-Medium" w:cs="DiodrumArabic-Medium" w:hint="cs"/>
                <w:color w:val="002060"/>
                <w:rtl/>
              </w:rPr>
              <w:t>الفئة</w:t>
            </w:r>
          </w:p>
        </w:tc>
        <w:tc>
          <w:tcPr>
            <w:tcW w:w="3867" w:type="dxa"/>
          </w:tcPr>
          <w:p w14:paraId="3702F059" w14:textId="4D0ECB84" w:rsidR="00871F53" w:rsidRDefault="00871F53" w:rsidP="00543ACB">
            <w:pPr>
              <w:pStyle w:val="ListParagraph"/>
              <w:bidi/>
              <w:ind w:left="0"/>
              <w:rPr>
                <w:rFonts w:ascii="DiodrumArabic-Medium" w:hAnsi="DiodrumArabic-Medium" w:cs="DiodrumArabic-Medium"/>
                <w:color w:val="002060"/>
                <w:rtl/>
              </w:rPr>
            </w:pPr>
            <w:r>
              <w:rPr>
                <w:rFonts w:ascii="DiodrumArabic-Medium" w:hAnsi="DiodrumArabic-Medium" w:cs="DiodrumArabic-Medium" w:hint="cs"/>
                <w:color w:val="002060"/>
                <w:rtl/>
              </w:rPr>
              <w:t>وصف الفئة</w:t>
            </w:r>
          </w:p>
        </w:tc>
      </w:tr>
      <w:tr w:rsidR="00871F53" w14:paraId="211ACBD6" w14:textId="77777777" w:rsidTr="00B36C27">
        <w:tc>
          <w:tcPr>
            <w:tcW w:w="3848" w:type="dxa"/>
            <w:vAlign w:val="center"/>
          </w:tcPr>
          <w:p w14:paraId="42499443" w14:textId="79D7B62A" w:rsidR="00871F53" w:rsidRPr="00871F53" w:rsidRDefault="00871F53" w:rsidP="00543ACB">
            <w:pPr>
              <w:pStyle w:val="ListParagraph"/>
              <w:bidi/>
              <w:ind w:left="0"/>
              <w:rPr>
                <w:rFonts w:ascii="DiodrumArabic-Medium" w:hAnsi="DiodrumArabic-Medium" w:cs="DiodrumArabic-Medium"/>
                <w:color w:val="002060"/>
                <w:sz w:val="18"/>
                <w:szCs w:val="18"/>
                <w:rtl/>
              </w:rPr>
            </w:pPr>
            <w:r w:rsidRPr="00871F53">
              <w:rPr>
                <w:rFonts w:ascii="DiodrumArabic-Medium" w:eastAsiaTheme="minorEastAsia" w:hAnsi="DiodrumArabic-Medium" w:cs="DiodrumArabic-Medium"/>
                <w:color w:val="002060"/>
                <w:kern w:val="24"/>
                <w:sz w:val="18"/>
                <w:szCs w:val="18"/>
                <w:rtl/>
              </w:rPr>
              <w:t>ال</w:t>
            </w:r>
            <w:r w:rsidRPr="00871F53">
              <w:rPr>
                <w:rFonts w:ascii="DiodrumArabic-Medium" w:eastAsiaTheme="minorEastAsia" w:hAnsi="DiodrumArabic-Medium" w:cs="DiodrumArabic-Medium"/>
                <w:color w:val="002060"/>
                <w:kern w:val="24"/>
                <w:sz w:val="18"/>
                <w:szCs w:val="18"/>
                <w:rtl/>
                <w:lang w:bidi="ar-JO"/>
              </w:rPr>
              <w:t xml:space="preserve">خدمات </w:t>
            </w:r>
            <w:r w:rsidRPr="00871F53">
              <w:rPr>
                <w:rFonts w:ascii="DiodrumArabic-Medium" w:eastAsiaTheme="minorEastAsia" w:hAnsi="DiodrumArabic-Medium" w:cs="DiodrumArabic-Medium"/>
                <w:color w:val="002060"/>
                <w:kern w:val="24"/>
                <w:sz w:val="18"/>
                <w:szCs w:val="18"/>
                <w:rtl/>
              </w:rPr>
              <w:t>الاحترافية</w:t>
            </w:r>
          </w:p>
        </w:tc>
        <w:tc>
          <w:tcPr>
            <w:tcW w:w="3867" w:type="dxa"/>
            <w:vAlign w:val="center"/>
          </w:tcPr>
          <w:p w14:paraId="1BC9A064" w14:textId="54DE87BD" w:rsidR="00871F53" w:rsidRPr="00871F53" w:rsidRDefault="00871F53" w:rsidP="00543ACB">
            <w:pPr>
              <w:pStyle w:val="ListParagraph"/>
              <w:bidi/>
              <w:ind w:left="0"/>
              <w:rPr>
                <w:rFonts w:ascii="DiodrumArabic-Medium" w:hAnsi="DiodrumArabic-Medium" w:cs="DiodrumArabic-Medium"/>
                <w:color w:val="002060"/>
                <w:sz w:val="18"/>
                <w:szCs w:val="18"/>
                <w:rtl/>
              </w:rPr>
            </w:pPr>
            <w:r w:rsidRPr="00871F53">
              <w:rPr>
                <w:rFonts w:ascii="DiodrumArabic-Medium" w:hAnsi="DiodrumArabic-Medium" w:cs="DiodrumArabic-Medium"/>
                <w:color w:val="002060"/>
                <w:kern w:val="24"/>
                <w:sz w:val="18"/>
                <w:szCs w:val="18"/>
                <w:rtl/>
                <w:lang w:bidi="ar-JO"/>
              </w:rPr>
              <w:t xml:space="preserve">تقديم الخدمات الاحترافية -عدا خدمات الحوسبة السحابية- وجميع الخدمات </w:t>
            </w:r>
            <w:r w:rsidRPr="00871F53">
              <w:rPr>
                <w:rFonts w:ascii="DiodrumArabic-Medium" w:eastAsiaTheme="minorEastAsia" w:hAnsi="DiodrumArabic-Medium" w:cs="DiodrumArabic-Medium"/>
                <w:color w:val="002060"/>
                <w:kern w:val="24"/>
                <w:sz w:val="18"/>
                <w:szCs w:val="18"/>
                <w:rtl/>
                <w:lang w:bidi="ar-JO"/>
              </w:rPr>
              <w:t>الخارجية ال</w:t>
            </w:r>
            <w:r w:rsidRPr="00871F53">
              <w:rPr>
                <w:rFonts w:ascii="DiodrumArabic-Medium" w:eastAsiaTheme="minorEastAsia" w:hAnsi="DiodrumArabic-Medium" w:cs="DiodrumArabic-Medium"/>
                <w:color w:val="002060"/>
                <w:kern w:val="24"/>
                <w:sz w:val="18"/>
                <w:szCs w:val="18"/>
                <w:rtl/>
              </w:rPr>
              <w:t>إ</w:t>
            </w:r>
            <w:r w:rsidRPr="00871F53">
              <w:rPr>
                <w:rFonts w:ascii="DiodrumArabic-Medium" w:eastAsiaTheme="minorEastAsia" w:hAnsi="DiodrumArabic-Medium" w:cs="DiodrumArabic-Medium"/>
                <w:color w:val="002060"/>
                <w:kern w:val="24"/>
                <w:sz w:val="18"/>
                <w:szCs w:val="18"/>
                <w:rtl/>
                <w:lang w:bidi="ar-JO"/>
              </w:rPr>
              <w:t xml:space="preserve">ستراتيجية </w:t>
            </w:r>
            <w:r w:rsidRPr="00871F53">
              <w:rPr>
                <w:rFonts w:ascii="DiodrumArabic-Medium" w:hAnsi="DiodrumArabic-Medium" w:cs="DiodrumArabic-Medium"/>
                <w:color w:val="002060"/>
                <w:kern w:val="24"/>
                <w:sz w:val="18"/>
                <w:szCs w:val="18"/>
                <w:rtl/>
                <w:lang w:bidi="ar-JO"/>
              </w:rPr>
              <w:t>والاستشارية والتنفيذية</w:t>
            </w:r>
            <w:r w:rsidRPr="00871F53">
              <w:rPr>
                <w:rFonts w:ascii="DiodrumArabic-Medium" w:hAnsi="DiodrumArabic-Medium" w:cs="DiodrumArabic-Medium"/>
                <w:color w:val="002060"/>
                <w:kern w:val="24"/>
                <w:sz w:val="18"/>
                <w:szCs w:val="18"/>
                <w:rtl/>
              </w:rPr>
              <w:t xml:space="preserve">. </w:t>
            </w:r>
            <w:r w:rsidRPr="00871F53">
              <w:rPr>
                <w:rFonts w:ascii="DiodrumArabic-Medium" w:eastAsiaTheme="minorEastAsia" w:hAnsi="DiodrumArabic-Medium" w:cs="DiodrumArabic-Medium"/>
                <w:color w:val="002060"/>
                <w:kern w:val="24"/>
                <w:sz w:val="18"/>
                <w:szCs w:val="18"/>
                <w:rtl/>
                <w:lang w:bidi="ar-JO"/>
              </w:rPr>
              <w:t>مثل</w:t>
            </w:r>
            <w:r w:rsidRPr="00871F53">
              <w:rPr>
                <w:rFonts w:ascii="DiodrumArabic-Medium" w:eastAsiaTheme="minorEastAsia" w:hAnsi="DiodrumArabic-Medium" w:cs="DiodrumArabic-Medium"/>
                <w:color w:val="002060"/>
                <w:kern w:val="24"/>
                <w:sz w:val="18"/>
                <w:szCs w:val="18"/>
                <w:rtl/>
              </w:rPr>
              <w:t>:</w:t>
            </w:r>
            <w:r w:rsidRPr="00871F53">
              <w:rPr>
                <w:rFonts w:ascii="DiodrumArabic-Medium" w:eastAsiaTheme="minorEastAsia" w:hAnsi="DiodrumArabic-Medium" w:cs="DiodrumArabic-Medium"/>
                <w:color w:val="002060"/>
                <w:kern w:val="24"/>
                <w:sz w:val="18"/>
                <w:szCs w:val="18"/>
                <w:rtl/>
                <w:lang w:bidi="ar-JO"/>
              </w:rPr>
              <w:t xml:space="preserve"> الخدمات المدارة بالاستعانة بمصادر خارجية لمجموعة من عمليات الاتصالات وتقنية المعلومات ووظائفها</w:t>
            </w:r>
            <w:r w:rsidRPr="00871F53">
              <w:rPr>
                <w:rFonts w:ascii="DiodrumArabic-Medium" w:eastAsiaTheme="minorEastAsia" w:hAnsi="DiodrumArabic-Medium" w:cs="DiodrumArabic-Medium"/>
                <w:color w:val="002060"/>
                <w:kern w:val="24"/>
                <w:sz w:val="18"/>
                <w:szCs w:val="18"/>
                <w:rtl/>
                <w:lang w:bidi="ar-EG"/>
              </w:rPr>
              <w:t>.</w:t>
            </w:r>
          </w:p>
        </w:tc>
      </w:tr>
      <w:tr w:rsidR="00871F53" w14:paraId="2E099FE1" w14:textId="77777777" w:rsidTr="00B36C27">
        <w:tc>
          <w:tcPr>
            <w:tcW w:w="3848" w:type="dxa"/>
            <w:vAlign w:val="center"/>
          </w:tcPr>
          <w:p w14:paraId="1C0A8A5D" w14:textId="637461F7" w:rsidR="00871F53" w:rsidRPr="00871F53" w:rsidRDefault="00871F53" w:rsidP="00543ACB">
            <w:pPr>
              <w:pStyle w:val="ListParagraph"/>
              <w:bidi/>
              <w:ind w:left="0"/>
              <w:rPr>
                <w:rFonts w:ascii="DiodrumArabic-Medium" w:hAnsi="DiodrumArabic-Medium" w:cs="DiodrumArabic-Medium"/>
                <w:color w:val="002060"/>
                <w:sz w:val="18"/>
                <w:szCs w:val="18"/>
                <w:rtl/>
              </w:rPr>
            </w:pPr>
            <w:r w:rsidRPr="00871F53">
              <w:rPr>
                <w:rFonts w:ascii="DiodrumArabic-Medium" w:hAnsi="DiodrumArabic-Medium" w:cs="DiodrumArabic-Medium"/>
                <w:color w:val="002060"/>
                <w:kern w:val="24"/>
                <w:sz w:val="18"/>
                <w:szCs w:val="18"/>
              </w:rPr>
              <w:t xml:space="preserve"> </w:t>
            </w:r>
            <w:r w:rsidRPr="00871F53">
              <w:rPr>
                <w:rFonts w:ascii="DiodrumArabic-Medium" w:hAnsi="DiodrumArabic-Medium" w:cs="DiodrumArabic-Medium"/>
                <w:color w:val="002060"/>
                <w:kern w:val="24"/>
                <w:sz w:val="18"/>
                <w:szCs w:val="18"/>
                <w:rtl/>
              </w:rPr>
              <w:t>ال</w:t>
            </w:r>
            <w:r w:rsidRPr="00871F53">
              <w:rPr>
                <w:rFonts w:ascii="DiodrumArabic-Medium" w:eastAsiaTheme="minorEastAsia" w:hAnsi="DiodrumArabic-Medium" w:cs="DiodrumArabic-Medium"/>
                <w:color w:val="002060"/>
                <w:kern w:val="24"/>
                <w:sz w:val="18"/>
                <w:szCs w:val="18"/>
                <w:rtl/>
                <w:lang w:bidi="ar-JO"/>
              </w:rPr>
              <w:t>برمجيات</w:t>
            </w:r>
          </w:p>
        </w:tc>
        <w:tc>
          <w:tcPr>
            <w:tcW w:w="3867" w:type="dxa"/>
            <w:vAlign w:val="center"/>
          </w:tcPr>
          <w:p w14:paraId="5B6ADF69" w14:textId="780A2E34" w:rsidR="00871F53" w:rsidRPr="00871F53" w:rsidRDefault="00871F53" w:rsidP="00543ACB">
            <w:pPr>
              <w:pStyle w:val="ListParagraph"/>
              <w:bidi/>
              <w:ind w:left="0"/>
              <w:rPr>
                <w:rFonts w:ascii="DiodrumArabic-Medium" w:hAnsi="DiodrumArabic-Medium" w:cs="DiodrumArabic-Medium"/>
                <w:color w:val="002060"/>
                <w:sz w:val="18"/>
                <w:szCs w:val="18"/>
                <w:rtl/>
              </w:rPr>
            </w:pPr>
            <w:r w:rsidRPr="00871F53">
              <w:rPr>
                <w:rFonts w:ascii="DiodrumArabic-Medium" w:hAnsi="DiodrumArabic-Medium" w:cs="DiodrumArabic-Medium"/>
                <w:color w:val="002060"/>
                <w:kern w:val="24"/>
                <w:sz w:val="18"/>
                <w:szCs w:val="18"/>
                <w:rtl/>
              </w:rPr>
              <w:t>البرامج الجاهزة للاستخدام المباشر دون تعديل، وكذلك البرامج المجهزة بحسب طلبات المستخدمين النهائيين وتعديلاتهم، إضافة إلى البرمجيات والأنظمة التي تُستخدم على النطاق المؤسسي، مثل: أنظمة إدارة الموارد المؤسسية، وأنظمة إدارة علاقات العملاء التي يجري استضافتها داخل المؤسسات، ويستثنى من ذلك جميع الخدمات المُدارة والحلول السحابية والتقنيات الناشئة.</w:t>
            </w:r>
          </w:p>
        </w:tc>
      </w:tr>
      <w:tr w:rsidR="00871F53" w14:paraId="5302EB2D" w14:textId="77777777" w:rsidTr="00B36C27">
        <w:tc>
          <w:tcPr>
            <w:tcW w:w="3848" w:type="dxa"/>
            <w:vAlign w:val="center"/>
          </w:tcPr>
          <w:p w14:paraId="42474152" w14:textId="02DF328D" w:rsidR="00871F53" w:rsidRPr="00871F53" w:rsidRDefault="00871F53" w:rsidP="00543ACB">
            <w:pPr>
              <w:pStyle w:val="ListParagraph"/>
              <w:bidi/>
              <w:ind w:left="0"/>
              <w:rPr>
                <w:rFonts w:ascii="DiodrumArabic-Medium" w:hAnsi="DiodrumArabic-Medium" w:cs="DiodrumArabic-Medium"/>
                <w:color w:val="002060"/>
                <w:sz w:val="18"/>
                <w:szCs w:val="18"/>
                <w:rtl/>
              </w:rPr>
            </w:pPr>
            <w:r w:rsidRPr="00871F53">
              <w:rPr>
                <w:rFonts w:ascii="DiodrumArabic-Medium" w:eastAsiaTheme="minorEastAsia" w:hAnsi="DiodrumArabic-Medium" w:cs="DiodrumArabic-Medium"/>
                <w:color w:val="002060"/>
                <w:kern w:val="24"/>
                <w:sz w:val="18"/>
                <w:szCs w:val="18"/>
                <w:rtl/>
                <w:lang w:bidi="ar-JO"/>
              </w:rPr>
              <w:lastRenderedPageBreak/>
              <w:t>ال</w:t>
            </w:r>
            <w:r w:rsidRPr="00871F53">
              <w:rPr>
                <w:rFonts w:ascii="DiodrumArabic-Medium" w:eastAsiaTheme="minorEastAsia" w:hAnsi="DiodrumArabic-Medium" w:cs="DiodrumArabic-Medium"/>
                <w:color w:val="002060"/>
                <w:kern w:val="24"/>
                <w:sz w:val="18"/>
                <w:szCs w:val="18"/>
                <w:rtl/>
                <w:lang w:bidi="ar-EG"/>
              </w:rPr>
              <w:t>أ</w:t>
            </w:r>
            <w:r w:rsidRPr="00871F53">
              <w:rPr>
                <w:rFonts w:ascii="DiodrumArabic-Medium" w:eastAsiaTheme="minorEastAsia" w:hAnsi="DiodrumArabic-Medium" w:cs="DiodrumArabic-Medium"/>
                <w:color w:val="002060"/>
                <w:kern w:val="24"/>
                <w:sz w:val="18"/>
                <w:szCs w:val="18"/>
                <w:rtl/>
                <w:lang w:bidi="ar-JO"/>
              </w:rPr>
              <w:t>جهز</w:t>
            </w:r>
            <w:r w:rsidRPr="00871F53">
              <w:rPr>
                <w:rFonts w:ascii="DiodrumArabic-Medium" w:eastAsiaTheme="minorEastAsia" w:hAnsi="DiodrumArabic-Medium" w:cs="DiodrumArabic-Medium"/>
                <w:color w:val="002060"/>
                <w:kern w:val="24"/>
                <w:sz w:val="18"/>
                <w:szCs w:val="18"/>
                <w:rtl/>
                <w:lang w:bidi="ar-EG"/>
              </w:rPr>
              <w:t>ة</w:t>
            </w:r>
          </w:p>
        </w:tc>
        <w:tc>
          <w:tcPr>
            <w:tcW w:w="3867" w:type="dxa"/>
            <w:vAlign w:val="center"/>
          </w:tcPr>
          <w:p w14:paraId="42A1C4AD" w14:textId="0AC25006" w:rsidR="00871F53" w:rsidRPr="00871F53" w:rsidRDefault="00871F53" w:rsidP="00543ACB">
            <w:pPr>
              <w:pStyle w:val="ListParagraph"/>
              <w:bidi/>
              <w:ind w:left="0"/>
              <w:rPr>
                <w:rFonts w:ascii="DiodrumArabic-Medium" w:hAnsi="DiodrumArabic-Medium" w:cs="DiodrumArabic-Medium"/>
                <w:color w:val="002060"/>
                <w:sz w:val="18"/>
                <w:szCs w:val="18"/>
                <w:rtl/>
              </w:rPr>
            </w:pPr>
            <w:r w:rsidRPr="00871F53">
              <w:rPr>
                <w:rFonts w:ascii="DiodrumArabic-Medium" w:eastAsiaTheme="minorEastAsia" w:hAnsi="DiodrumArabic-Medium" w:cs="DiodrumArabic-Medium"/>
                <w:color w:val="002060"/>
                <w:kern w:val="24"/>
                <w:sz w:val="18"/>
                <w:szCs w:val="18"/>
                <w:rtl/>
                <w:lang w:bidi="ar-JO"/>
              </w:rPr>
              <w:t>توريد الأجهزة الجاهزة للاستخدام</w:t>
            </w:r>
            <w:r w:rsidRPr="00871F53">
              <w:rPr>
                <w:rFonts w:ascii="DiodrumArabic-Medium" w:eastAsiaTheme="minorEastAsia" w:hAnsi="DiodrumArabic-Medium" w:cs="DiodrumArabic-Medium"/>
                <w:color w:val="002060"/>
                <w:kern w:val="24"/>
                <w:sz w:val="18"/>
                <w:szCs w:val="18"/>
                <w:rtl/>
              </w:rPr>
              <w:t>،</w:t>
            </w:r>
            <w:r w:rsidRPr="00871F53">
              <w:rPr>
                <w:rFonts w:ascii="DiodrumArabic-Medium" w:eastAsiaTheme="minorEastAsia" w:hAnsi="DiodrumArabic-Medium" w:cs="DiodrumArabic-Medium"/>
                <w:color w:val="002060"/>
                <w:kern w:val="24"/>
                <w:sz w:val="18"/>
                <w:szCs w:val="18"/>
                <w:rtl/>
                <w:lang w:bidi="ar-JO"/>
              </w:rPr>
              <w:t xml:space="preserve"> وكذلك الأجهزة المُعدّة </w:t>
            </w:r>
            <w:r w:rsidRPr="00871F53">
              <w:rPr>
                <w:rFonts w:ascii="DiodrumArabic-Medium" w:eastAsiaTheme="minorEastAsia" w:hAnsi="DiodrumArabic-Medium" w:cs="DiodrumArabic-Medium"/>
                <w:color w:val="002060"/>
                <w:kern w:val="24"/>
                <w:sz w:val="18"/>
                <w:szCs w:val="18"/>
                <w:rtl/>
              </w:rPr>
              <w:t>وفق</w:t>
            </w:r>
            <w:r w:rsidRPr="00871F53">
              <w:rPr>
                <w:rFonts w:ascii="DiodrumArabic-Medium" w:eastAsiaTheme="minorEastAsia" w:hAnsi="DiodrumArabic-Medium" w:cs="DiodrumArabic-Medium"/>
                <w:color w:val="002060"/>
                <w:kern w:val="24"/>
                <w:sz w:val="18"/>
                <w:szCs w:val="18"/>
                <w:rtl/>
                <w:lang w:bidi="ar-JO"/>
              </w:rPr>
              <w:t xml:space="preserve"> طلب المستخدم النهائي، وأجهزة تخزين البيانات ومعالجتها</w:t>
            </w:r>
            <w:r w:rsidRPr="00871F53">
              <w:rPr>
                <w:rFonts w:ascii="DiodrumArabic-Medium" w:eastAsiaTheme="minorEastAsia" w:hAnsi="DiodrumArabic-Medium" w:cs="DiodrumArabic-Medium"/>
                <w:color w:val="002060"/>
                <w:kern w:val="24"/>
                <w:sz w:val="18"/>
                <w:szCs w:val="18"/>
                <w:rtl/>
              </w:rPr>
              <w:t>،</w:t>
            </w:r>
            <w:r w:rsidRPr="00871F53">
              <w:rPr>
                <w:rFonts w:ascii="DiodrumArabic-Medium" w:eastAsiaTheme="minorEastAsia" w:hAnsi="DiodrumArabic-Medium" w:cs="DiodrumArabic-Medium"/>
                <w:color w:val="002060"/>
                <w:kern w:val="24"/>
                <w:sz w:val="18"/>
                <w:szCs w:val="18"/>
                <w:rtl/>
                <w:lang w:bidi="ar-JO"/>
              </w:rPr>
              <w:t xml:space="preserve"> بما يشمل خدمات التثبيت والصيانة</w:t>
            </w:r>
            <w:r w:rsidRPr="00871F53">
              <w:rPr>
                <w:rFonts w:ascii="DiodrumArabic-Medium" w:eastAsiaTheme="minorEastAsia" w:hAnsi="DiodrumArabic-Medium" w:cs="DiodrumArabic-Medium"/>
                <w:color w:val="002060"/>
                <w:kern w:val="24"/>
                <w:sz w:val="18"/>
                <w:szCs w:val="18"/>
                <w:rtl/>
              </w:rPr>
              <w:t xml:space="preserve">، </w:t>
            </w:r>
            <w:r w:rsidRPr="00871F53">
              <w:rPr>
                <w:rFonts w:ascii="DiodrumArabic-Medium" w:eastAsiaTheme="minorEastAsia" w:hAnsi="DiodrumArabic-Medium" w:cs="DiodrumArabic-Medium"/>
                <w:color w:val="002060"/>
                <w:kern w:val="24"/>
                <w:sz w:val="18"/>
                <w:szCs w:val="18"/>
                <w:rtl/>
                <w:lang w:bidi="ar-JO"/>
              </w:rPr>
              <w:t>ويُع</w:t>
            </w:r>
            <w:r w:rsidRPr="00871F53">
              <w:rPr>
                <w:rFonts w:ascii="DiodrumArabic-Medium" w:eastAsiaTheme="minorEastAsia" w:hAnsi="DiodrumArabic-Medium" w:cs="DiodrumArabic-Medium" w:hint="cs"/>
                <w:color w:val="002060"/>
                <w:kern w:val="24"/>
                <w:sz w:val="18"/>
                <w:szCs w:val="18"/>
                <w:rtl/>
                <w:lang w:bidi="ar-JO"/>
              </w:rPr>
              <w:t>ر</w:t>
            </w:r>
            <w:r w:rsidRPr="00871F53">
              <w:rPr>
                <w:rFonts w:ascii="DiodrumArabic-Medium" w:eastAsiaTheme="minorEastAsia" w:hAnsi="DiodrumArabic-Medium" w:cs="DiodrumArabic-Medium"/>
                <w:color w:val="002060"/>
                <w:kern w:val="24"/>
                <w:sz w:val="18"/>
                <w:szCs w:val="18"/>
                <w:rtl/>
                <w:lang w:bidi="ar-JO"/>
              </w:rPr>
              <w:t xml:space="preserve">ف "المستخدم النهائي" على أنه </w:t>
            </w:r>
            <w:r w:rsidRPr="00871F53">
              <w:rPr>
                <w:rFonts w:ascii="DiodrumArabic-Medium" w:eastAsiaTheme="minorEastAsia" w:hAnsi="DiodrumArabic-Medium" w:cs="DiodrumArabic-Medium"/>
                <w:color w:val="002060"/>
                <w:kern w:val="24"/>
                <w:sz w:val="18"/>
                <w:szCs w:val="18"/>
                <w:rtl/>
              </w:rPr>
              <w:t>"</w:t>
            </w:r>
            <w:r w:rsidRPr="00871F53">
              <w:rPr>
                <w:rFonts w:ascii="DiodrumArabic-Medium" w:eastAsiaTheme="minorEastAsia" w:hAnsi="DiodrumArabic-Medium" w:cs="DiodrumArabic-Medium"/>
                <w:color w:val="002060"/>
                <w:kern w:val="24"/>
                <w:sz w:val="18"/>
                <w:szCs w:val="18"/>
                <w:rtl/>
                <w:lang w:bidi="ar-JO"/>
              </w:rPr>
              <w:t>أي شخص طبيعي أو اعتباري يستخدم المنتجات أو خدمات الاتصالات وتقنية المعلومات على أساس يومي</w:t>
            </w:r>
            <w:r w:rsidRPr="00871F53">
              <w:rPr>
                <w:rFonts w:ascii="DiodrumArabic-Medium" w:eastAsiaTheme="minorEastAsia" w:hAnsi="DiodrumArabic-Medium" w:cs="DiodrumArabic-Medium"/>
                <w:color w:val="002060"/>
                <w:kern w:val="24"/>
                <w:sz w:val="18"/>
                <w:szCs w:val="18"/>
                <w:rtl/>
              </w:rPr>
              <w:t xml:space="preserve">"، </w:t>
            </w:r>
            <w:r w:rsidRPr="00871F53">
              <w:rPr>
                <w:rFonts w:ascii="DiodrumArabic-Medium" w:eastAsiaTheme="minorEastAsia" w:hAnsi="DiodrumArabic-Medium" w:cs="DiodrumArabic-Medium"/>
                <w:color w:val="002060"/>
                <w:kern w:val="24"/>
                <w:sz w:val="18"/>
                <w:szCs w:val="18"/>
                <w:rtl/>
                <w:lang w:bidi="ar-JO"/>
              </w:rPr>
              <w:t xml:space="preserve">وهذا لا يشمل الأجهزة المستخدمة </w:t>
            </w:r>
            <w:r w:rsidRPr="00871F53">
              <w:rPr>
                <w:rFonts w:ascii="DiodrumArabic-Medium" w:eastAsiaTheme="minorEastAsia" w:hAnsi="DiodrumArabic-Medium" w:cs="DiodrumArabic-Medium"/>
                <w:color w:val="002060"/>
                <w:kern w:val="24"/>
                <w:sz w:val="18"/>
                <w:szCs w:val="18"/>
                <w:rtl/>
              </w:rPr>
              <w:t xml:space="preserve">في </w:t>
            </w:r>
            <w:r w:rsidRPr="00871F53">
              <w:rPr>
                <w:rFonts w:ascii="DiodrumArabic-Medium" w:eastAsiaTheme="minorEastAsia" w:hAnsi="DiodrumArabic-Medium" w:cs="DiodrumArabic-Medium"/>
                <w:color w:val="002060"/>
                <w:kern w:val="24"/>
                <w:sz w:val="18"/>
                <w:szCs w:val="18"/>
                <w:rtl/>
                <w:lang w:bidi="ar-JO"/>
              </w:rPr>
              <w:t>التقنيات الناشئة</w:t>
            </w:r>
            <w:r w:rsidRPr="00871F53">
              <w:rPr>
                <w:rFonts w:ascii="DiodrumArabic-Medium" w:eastAsiaTheme="minorEastAsia" w:hAnsi="DiodrumArabic-Medium" w:cs="DiodrumArabic-Medium"/>
                <w:color w:val="002060"/>
                <w:kern w:val="24"/>
                <w:sz w:val="18"/>
                <w:szCs w:val="18"/>
                <w:rtl/>
              </w:rPr>
              <w:t xml:space="preserve">، </w:t>
            </w:r>
            <w:r w:rsidRPr="00871F53">
              <w:rPr>
                <w:rFonts w:ascii="DiodrumArabic-Medium" w:eastAsiaTheme="minorEastAsia" w:hAnsi="DiodrumArabic-Medium" w:cs="DiodrumArabic-Medium"/>
                <w:color w:val="002060"/>
                <w:kern w:val="24"/>
                <w:sz w:val="18"/>
                <w:szCs w:val="18"/>
                <w:rtl/>
                <w:lang w:bidi="ar-JO"/>
              </w:rPr>
              <w:t>وأجهزة الشبكات والاتصالات.</w:t>
            </w:r>
          </w:p>
        </w:tc>
      </w:tr>
      <w:tr w:rsidR="00871F53" w14:paraId="7D70C710" w14:textId="77777777" w:rsidTr="00B36C27">
        <w:tc>
          <w:tcPr>
            <w:tcW w:w="3848" w:type="dxa"/>
            <w:vAlign w:val="center"/>
          </w:tcPr>
          <w:p w14:paraId="3204FE62" w14:textId="47A2FB54" w:rsidR="00871F53" w:rsidRPr="00871F53" w:rsidRDefault="00871F53" w:rsidP="00543ACB">
            <w:pPr>
              <w:pStyle w:val="ListParagraph"/>
              <w:bidi/>
              <w:ind w:left="0"/>
              <w:rPr>
                <w:rFonts w:ascii="DiodrumArabic-Medium" w:hAnsi="DiodrumArabic-Medium" w:cs="DiodrumArabic-Medium"/>
                <w:color w:val="002060"/>
                <w:sz w:val="18"/>
                <w:szCs w:val="18"/>
                <w:rtl/>
              </w:rPr>
            </w:pPr>
            <w:r w:rsidRPr="00871F53">
              <w:rPr>
                <w:rFonts w:ascii="DiodrumArabic-Medium" w:hAnsi="DiodrumArabic-Medium" w:cs="DiodrumArabic-Medium"/>
                <w:color w:val="002060"/>
                <w:kern w:val="24"/>
                <w:sz w:val="18"/>
                <w:szCs w:val="18"/>
              </w:rPr>
              <w:t xml:space="preserve"> </w:t>
            </w:r>
            <w:r w:rsidRPr="00871F53">
              <w:rPr>
                <w:rFonts w:ascii="DiodrumArabic-Medium" w:hAnsi="DiodrumArabic-Medium" w:cs="DiodrumArabic-Medium"/>
                <w:color w:val="002060"/>
                <w:kern w:val="24"/>
                <w:sz w:val="18"/>
                <w:szCs w:val="18"/>
                <w:rtl/>
                <w:lang w:bidi="ar-JO"/>
              </w:rPr>
              <w:t>الشبكات والاتصالات</w:t>
            </w:r>
          </w:p>
        </w:tc>
        <w:tc>
          <w:tcPr>
            <w:tcW w:w="3867" w:type="dxa"/>
            <w:vAlign w:val="center"/>
          </w:tcPr>
          <w:p w14:paraId="049FB1B3" w14:textId="1F385615" w:rsidR="00871F53" w:rsidRPr="00871F53" w:rsidRDefault="00871F53" w:rsidP="00543ACB">
            <w:pPr>
              <w:pStyle w:val="ListParagraph"/>
              <w:bidi/>
              <w:ind w:left="0"/>
              <w:rPr>
                <w:rFonts w:ascii="DiodrumArabic-Medium" w:hAnsi="DiodrumArabic-Medium" w:cs="DiodrumArabic-Medium"/>
                <w:color w:val="002060"/>
                <w:sz w:val="18"/>
                <w:szCs w:val="18"/>
                <w:rtl/>
              </w:rPr>
            </w:pPr>
            <w:r w:rsidRPr="00871F53">
              <w:rPr>
                <w:rFonts w:ascii="DiodrumArabic-Medium" w:eastAsiaTheme="minorEastAsia" w:hAnsi="DiodrumArabic-Medium" w:cs="DiodrumArabic-Medium"/>
                <w:color w:val="002060"/>
                <w:kern w:val="24"/>
                <w:sz w:val="18"/>
                <w:szCs w:val="18"/>
                <w:rtl/>
              </w:rPr>
              <w:t>توريد خدمات شبكات الإنترنت والاتصالات، والنفقات المُتعلقة بشبكات ومعدّات الاتصالات الثابتة والمتنقلة (الثابت والجوال)، وخدمات شبكات الإنترنت محليًا ودوليًا.</w:t>
            </w:r>
          </w:p>
        </w:tc>
      </w:tr>
      <w:tr w:rsidR="00871F53" w14:paraId="2A752376" w14:textId="77777777" w:rsidTr="00B36C27">
        <w:tc>
          <w:tcPr>
            <w:tcW w:w="3848" w:type="dxa"/>
            <w:vAlign w:val="center"/>
          </w:tcPr>
          <w:p w14:paraId="6A91A300" w14:textId="54DAA0F1" w:rsidR="00871F53" w:rsidRPr="00871F53" w:rsidRDefault="00ED1C29" w:rsidP="00543ACB">
            <w:pPr>
              <w:pStyle w:val="ListParagraph"/>
              <w:bidi/>
              <w:ind w:left="0"/>
              <w:rPr>
                <w:rFonts w:ascii="DiodrumArabic-Medium" w:hAnsi="DiodrumArabic-Medium" w:cs="DiodrumArabic-Medium"/>
                <w:color w:val="002060"/>
                <w:sz w:val="18"/>
                <w:szCs w:val="18"/>
                <w:rtl/>
              </w:rPr>
            </w:pPr>
            <w:r>
              <w:rPr>
                <w:rFonts w:ascii="DiodrumArabic-Medium" w:eastAsiaTheme="minorEastAsia" w:hAnsi="DiodrumArabic-Medium" w:cs="DiodrumArabic-Medium" w:hint="cs"/>
                <w:color w:val="002060"/>
                <w:kern w:val="24"/>
                <w:sz w:val="18"/>
                <w:szCs w:val="18"/>
                <w:rtl/>
              </w:rPr>
              <w:t>الذكاء الاصطناعي و</w:t>
            </w:r>
            <w:r w:rsidR="00871F53" w:rsidRPr="00871F53">
              <w:rPr>
                <w:rFonts w:ascii="DiodrumArabic-Medium" w:eastAsiaTheme="minorEastAsia" w:hAnsi="DiodrumArabic-Medium" w:cs="DiodrumArabic-Medium"/>
                <w:color w:val="002060"/>
                <w:kern w:val="24"/>
                <w:sz w:val="18"/>
                <w:szCs w:val="18"/>
                <w:rtl/>
              </w:rPr>
              <w:t>التقنيات الناشئة</w:t>
            </w:r>
          </w:p>
        </w:tc>
        <w:tc>
          <w:tcPr>
            <w:tcW w:w="3867" w:type="dxa"/>
            <w:vAlign w:val="center"/>
          </w:tcPr>
          <w:p w14:paraId="7027304E" w14:textId="764E96A1" w:rsidR="00871F53" w:rsidRPr="00871F53" w:rsidRDefault="00ED1C29" w:rsidP="00543ACB">
            <w:pPr>
              <w:pStyle w:val="ListParagraph"/>
              <w:bidi/>
              <w:ind w:left="0"/>
              <w:rPr>
                <w:rFonts w:ascii="DiodrumArabic-Medium" w:hAnsi="DiodrumArabic-Medium" w:cs="DiodrumArabic-Medium"/>
                <w:color w:val="002060"/>
                <w:sz w:val="18"/>
                <w:szCs w:val="18"/>
                <w:rtl/>
              </w:rPr>
            </w:pPr>
            <w:r>
              <w:rPr>
                <w:rFonts w:ascii="DiodrumArabic-Medium" w:eastAsiaTheme="minorEastAsia" w:hAnsi="DiodrumArabic-Medium" w:cs="DiodrumArabic-Medium" w:hint="cs"/>
                <w:color w:val="002060"/>
                <w:kern w:val="24"/>
                <w:sz w:val="18"/>
                <w:szCs w:val="18"/>
                <w:rtl/>
              </w:rPr>
              <w:t>الذكاء الاصطناعي و</w:t>
            </w:r>
            <w:r w:rsidRPr="00871F53">
              <w:rPr>
                <w:rFonts w:ascii="DiodrumArabic-Medium" w:eastAsiaTheme="minorEastAsia" w:hAnsi="DiodrumArabic-Medium" w:cs="DiodrumArabic-Medium"/>
                <w:color w:val="002060"/>
                <w:kern w:val="24"/>
                <w:sz w:val="18"/>
                <w:szCs w:val="18"/>
                <w:rtl/>
              </w:rPr>
              <w:t xml:space="preserve">التقنيات الناشئة </w:t>
            </w:r>
            <w:r w:rsidR="00871F53" w:rsidRPr="00871F53">
              <w:rPr>
                <w:rFonts w:ascii="DiodrumArabic-Medium" w:eastAsiaTheme="minorEastAsia" w:hAnsi="DiodrumArabic-Medium" w:cs="DiodrumArabic-Medium"/>
                <w:color w:val="002060"/>
                <w:kern w:val="24"/>
                <w:sz w:val="18"/>
                <w:szCs w:val="18"/>
                <w:rtl/>
              </w:rPr>
              <w:t xml:space="preserve">هي خدمات تقنية مبتكرة، وتمثل التقدم والتطور في مجالات الاتصالات وتقنية المعلومات، والإنفاق على التقنيات الناشئة والمتقدمة التي من المتوقع نضوجها وتبنيها مستقبلًا.  </w:t>
            </w:r>
          </w:p>
        </w:tc>
      </w:tr>
      <w:tr w:rsidR="00871F53" w14:paraId="52CDBA22" w14:textId="77777777" w:rsidTr="00B36C27">
        <w:tc>
          <w:tcPr>
            <w:tcW w:w="3848" w:type="dxa"/>
            <w:vAlign w:val="center"/>
          </w:tcPr>
          <w:p w14:paraId="6ADE3AE9" w14:textId="0F052858" w:rsidR="00871F53" w:rsidRPr="00871F53" w:rsidRDefault="00871F53" w:rsidP="00543ACB">
            <w:pPr>
              <w:pStyle w:val="ListParagraph"/>
              <w:bidi/>
              <w:ind w:left="0"/>
              <w:rPr>
                <w:rFonts w:ascii="DiodrumArabic-Medium" w:hAnsi="DiodrumArabic-Medium" w:cs="DiodrumArabic-Medium"/>
                <w:color w:val="002060"/>
                <w:sz w:val="18"/>
                <w:szCs w:val="18"/>
                <w:rtl/>
              </w:rPr>
            </w:pPr>
            <w:r w:rsidRPr="00871F53">
              <w:rPr>
                <w:rFonts w:ascii="DiodrumArabic-Medium" w:eastAsiaTheme="minorEastAsia" w:hAnsi="DiodrumArabic-Medium" w:cs="DiodrumArabic-Medium"/>
                <w:color w:val="002060"/>
                <w:kern w:val="24"/>
                <w:sz w:val="18"/>
                <w:szCs w:val="18"/>
                <w:rtl/>
              </w:rPr>
              <w:t>الحوسبة السحابية</w:t>
            </w:r>
          </w:p>
        </w:tc>
        <w:tc>
          <w:tcPr>
            <w:tcW w:w="3867" w:type="dxa"/>
            <w:vAlign w:val="center"/>
          </w:tcPr>
          <w:p w14:paraId="6A86DCB3" w14:textId="13A4A03A" w:rsidR="00871F53" w:rsidRPr="00871F53" w:rsidRDefault="00871F53" w:rsidP="00543ACB">
            <w:pPr>
              <w:pStyle w:val="ListParagraph"/>
              <w:bidi/>
              <w:ind w:left="0"/>
              <w:rPr>
                <w:rFonts w:ascii="DiodrumArabic-Medium" w:hAnsi="DiodrumArabic-Medium" w:cs="DiodrumArabic-Medium"/>
                <w:color w:val="002060"/>
                <w:sz w:val="18"/>
                <w:szCs w:val="18"/>
                <w:rtl/>
              </w:rPr>
            </w:pPr>
            <w:r w:rsidRPr="00871F53">
              <w:rPr>
                <w:rFonts w:ascii="DiodrumArabic-Medium" w:eastAsiaTheme="minorEastAsia" w:hAnsi="DiodrumArabic-Medium" w:cs="DiodrumArabic-Medium"/>
                <w:color w:val="002060"/>
                <w:kern w:val="24"/>
                <w:sz w:val="18"/>
                <w:szCs w:val="18"/>
                <w:rtl/>
              </w:rPr>
              <w:t>توريد البنية التحتية للحوسبة السحابية للخدمات والبرامج السحابية المخصصة أو إدارتها ودعمها وفق الطلب. وتوفر الخدمات السحابية بيئة حوسبة سحابية مشتركة مع قابلية تخصيص كل بيئة بحسب متطلبات كل عميل على حدة، ولا يشمل ذلك مكونات بيئة الحوسبة السحابية من أجهزة وخدمات شبكية.</w:t>
            </w:r>
          </w:p>
        </w:tc>
      </w:tr>
    </w:tbl>
    <w:p w14:paraId="1D3FAC82" w14:textId="77777777" w:rsidR="00871F53" w:rsidRPr="00DE3FE4" w:rsidRDefault="00871F53" w:rsidP="00543ACB">
      <w:pPr>
        <w:pStyle w:val="ListParagraph"/>
        <w:bidi/>
        <w:ind w:left="1635"/>
        <w:rPr>
          <w:rFonts w:ascii="DiodrumArabic-Medium" w:hAnsi="DiodrumArabic-Medium" w:cs="DiodrumArabic-Medium"/>
          <w:color w:val="002060"/>
          <w:rtl/>
        </w:rPr>
      </w:pPr>
    </w:p>
    <w:p w14:paraId="1B6E646A" w14:textId="29BE1742" w:rsidR="00016292" w:rsidRPr="009E40F3" w:rsidRDefault="00C244FD" w:rsidP="00543ACB">
      <w:pPr>
        <w:pStyle w:val="Heading2"/>
        <w:bidi/>
        <w:rPr>
          <w:rFonts w:ascii="DiodrumArabic-Medium" w:hAnsi="DiodrumArabic-Medium" w:cs="DiodrumArabic-Medium"/>
          <w:color w:val="002060"/>
          <w:rtl/>
        </w:rPr>
      </w:pPr>
      <w:bookmarkStart w:id="12" w:name="_Toc201743555"/>
      <w:r>
        <w:rPr>
          <w:rFonts w:ascii="DiodrumArabic-Medium" w:hAnsi="DiodrumArabic-Medium" w:cs="DiodrumArabic-Medium" w:hint="cs"/>
          <w:color w:val="002060"/>
          <w:rtl/>
        </w:rPr>
        <w:t>التمهيد والمقدمة</w:t>
      </w:r>
      <w:bookmarkEnd w:id="12"/>
      <w:r>
        <w:rPr>
          <w:rFonts w:ascii="DiodrumArabic-Medium" w:hAnsi="DiodrumArabic-Medium" w:cs="DiodrumArabic-Medium" w:hint="cs"/>
          <w:color w:val="002060"/>
          <w:rtl/>
        </w:rPr>
        <w:t xml:space="preserve"> </w:t>
      </w:r>
      <w:r w:rsidR="009E40F3" w:rsidRPr="009E40F3">
        <w:rPr>
          <w:rFonts w:ascii="DiodrumArabic-Medium" w:hAnsi="DiodrumArabic-Medium" w:cs="DiodrumArabic-Medium"/>
          <w:color w:val="002060"/>
          <w:rtl/>
        </w:rPr>
        <w:t xml:space="preserve"> </w:t>
      </w:r>
    </w:p>
    <w:p w14:paraId="3F6830C8" w14:textId="7CDE6806" w:rsidR="00E5765B" w:rsidRPr="00E5765B" w:rsidRDefault="00E5765B" w:rsidP="00E5765B">
      <w:pPr>
        <w:bidi/>
        <w:rPr>
          <w:rFonts w:ascii="DiodrumArabic-Medium" w:eastAsiaTheme="majorEastAsia" w:hAnsi="DiodrumArabic-Medium" w:cs="DiodrumArabic-Medium"/>
          <w:color w:val="002060"/>
          <w:sz w:val="24"/>
          <w:szCs w:val="24"/>
        </w:rPr>
      </w:pPr>
      <w:r w:rsidRPr="00E5765B">
        <w:rPr>
          <w:rFonts w:ascii="DiodrumArabic-Medium" w:eastAsiaTheme="majorEastAsia" w:hAnsi="DiodrumArabic-Medium" w:cs="DiodrumArabic-Medium" w:hint="cs"/>
          <w:color w:val="002060"/>
          <w:sz w:val="24"/>
          <w:szCs w:val="24"/>
          <w:rtl/>
        </w:rPr>
        <w:t>يُسلط هذا التقرير الضوء على أرقام وبيانات الإنفاق الحكومي في المملكة العربية السعودية على خدمات الاتصالات وتقنية المعلومات لعام (2024)، بما يعكس التزام المملكة الراسخ بتسريع وتوسيع نطاق التحول الرقمي، باعتباره أحد الممكنات الرئيسة لتحقيق مستهدفات رؤية السعودية 2030. ويشمل ذلك أهدافًا رئيسية مثل تنمية الاقتصاد الرقمي، وتطوير الحكومة الإلكترونية، وزيادة مساهمة المنشآت الصغيرة والمتوسطة في الاقتصاد الوطني، إلى جانب ترسيخ مكانة المملكة كمركز تقني</w:t>
      </w:r>
      <w:r w:rsidR="00ED1C29">
        <w:rPr>
          <w:rFonts w:ascii="DiodrumArabic-Medium" w:eastAsiaTheme="majorEastAsia" w:hAnsi="DiodrumArabic-Medium" w:cs="DiodrumArabic-Medium" w:hint="cs"/>
          <w:color w:val="002060"/>
          <w:sz w:val="24"/>
          <w:szCs w:val="24"/>
          <w:rtl/>
        </w:rPr>
        <w:t>ًا</w:t>
      </w:r>
      <w:r w:rsidRPr="00E5765B">
        <w:rPr>
          <w:rFonts w:ascii="DiodrumArabic-Medium" w:eastAsiaTheme="majorEastAsia" w:hAnsi="DiodrumArabic-Medium" w:cs="DiodrumArabic-Medium" w:hint="cs"/>
          <w:color w:val="002060"/>
          <w:sz w:val="24"/>
          <w:szCs w:val="24"/>
          <w:rtl/>
        </w:rPr>
        <w:t xml:space="preserve"> متقدم</w:t>
      </w:r>
      <w:r w:rsidR="00ED1C29">
        <w:rPr>
          <w:rFonts w:ascii="DiodrumArabic-Medium" w:eastAsiaTheme="majorEastAsia" w:hAnsi="DiodrumArabic-Medium" w:cs="DiodrumArabic-Medium" w:hint="cs"/>
          <w:color w:val="002060"/>
          <w:sz w:val="24"/>
          <w:szCs w:val="24"/>
          <w:rtl/>
        </w:rPr>
        <w:t>ًا</w:t>
      </w:r>
      <w:r w:rsidRPr="00E5765B">
        <w:rPr>
          <w:rFonts w:ascii="DiodrumArabic-Medium" w:eastAsiaTheme="majorEastAsia" w:hAnsi="DiodrumArabic-Medium" w:cs="DiodrumArabic-Medium" w:hint="cs"/>
          <w:color w:val="002060"/>
          <w:sz w:val="24"/>
          <w:szCs w:val="24"/>
          <w:rtl/>
        </w:rPr>
        <w:t xml:space="preserve"> على المستويين الإقليمي والعالمي.</w:t>
      </w:r>
    </w:p>
    <w:p w14:paraId="1B243383" w14:textId="38605B02" w:rsidR="00E5765B" w:rsidRPr="00E5765B" w:rsidRDefault="00E5765B" w:rsidP="00E5765B">
      <w:pPr>
        <w:bidi/>
        <w:rPr>
          <w:rFonts w:ascii="DiodrumArabic-Medium" w:eastAsiaTheme="majorEastAsia" w:hAnsi="DiodrumArabic-Medium" w:cs="DiodrumArabic-Medium"/>
          <w:color w:val="002060"/>
          <w:sz w:val="24"/>
          <w:szCs w:val="24"/>
        </w:rPr>
      </w:pPr>
      <w:r w:rsidRPr="00E5765B">
        <w:rPr>
          <w:rFonts w:ascii="DiodrumArabic-Medium" w:eastAsiaTheme="majorEastAsia" w:hAnsi="DiodrumArabic-Medium" w:cs="DiodrumArabic-Medium" w:hint="cs"/>
          <w:color w:val="002060"/>
          <w:sz w:val="24"/>
          <w:szCs w:val="24"/>
          <w:rtl/>
        </w:rPr>
        <w:lastRenderedPageBreak/>
        <w:t>يرصد التقرير التوجهات الاستراتيجية الاستثمارية في هذا القطاع الحيوي، حيث يشكل الإنفاق الحكومي على خدمات الاتصالات والتقنية والمعلومات (34.1٪) من إجمالي الإنفاق الكلي على القطاع، وفقًا لأبحاث مؤسسة جارتنر (</w:t>
      </w:r>
      <w:r w:rsidRPr="00E5765B">
        <w:rPr>
          <w:rFonts w:ascii="DiodrumArabic-Medium" w:eastAsiaTheme="majorEastAsia" w:hAnsi="DiodrumArabic-Medium" w:cs="DiodrumArabic-Medium" w:hint="cs"/>
          <w:color w:val="002060"/>
          <w:sz w:val="24"/>
          <w:szCs w:val="24"/>
        </w:rPr>
        <w:t>Gartner</w:t>
      </w:r>
      <w:r w:rsidRPr="00E5765B">
        <w:rPr>
          <w:rFonts w:ascii="DiodrumArabic-Medium" w:eastAsiaTheme="majorEastAsia" w:hAnsi="DiodrumArabic-Medium" w:cs="DiodrumArabic-Medium" w:hint="cs"/>
          <w:color w:val="002060"/>
          <w:sz w:val="24"/>
          <w:szCs w:val="24"/>
          <w:rtl/>
        </w:rPr>
        <w:t>). وتعد هذه النسبة الأعلى عالميًا لعام (2024)، متجاوزة دولاً متقدمة</w:t>
      </w:r>
      <w:r w:rsidR="00ED1C29">
        <w:rPr>
          <w:rFonts w:ascii="DiodrumArabic-Medium" w:eastAsiaTheme="majorEastAsia" w:hAnsi="DiodrumArabic-Medium" w:cs="DiodrumArabic-Medium" w:hint="cs"/>
          <w:color w:val="002060"/>
          <w:sz w:val="24"/>
          <w:szCs w:val="24"/>
          <w:rtl/>
        </w:rPr>
        <w:t xml:space="preserve">. </w:t>
      </w:r>
      <w:r w:rsidRPr="00E5765B">
        <w:rPr>
          <w:rFonts w:ascii="DiodrumArabic-Medium" w:eastAsiaTheme="majorEastAsia" w:hAnsi="DiodrumArabic-Medium" w:cs="DiodrumArabic-Medium" w:hint="cs"/>
          <w:color w:val="002060"/>
          <w:sz w:val="24"/>
          <w:szCs w:val="24"/>
          <w:rtl/>
        </w:rPr>
        <w:t xml:space="preserve">ويؤكد هذا الإنفاق المرتفع على المكانة </w:t>
      </w:r>
      <w:r w:rsidR="00ED1C29" w:rsidRPr="00ED1C29">
        <w:rPr>
          <w:rFonts w:ascii="DiodrumArabic-Medium" w:eastAsiaTheme="majorEastAsia" w:hAnsi="DiodrumArabic-Medium" w:cs="DiodrumArabic-Medium"/>
          <w:color w:val="002060"/>
          <w:sz w:val="24"/>
          <w:szCs w:val="24"/>
          <w:rtl/>
        </w:rPr>
        <w:t>بعدهّ</w:t>
      </w:r>
      <w:r w:rsidR="00ED1C29" w:rsidRPr="00ED1C29">
        <w:rPr>
          <w:rFonts w:ascii="DiodrumArabic-Medium" w:eastAsiaTheme="majorEastAsia" w:hAnsi="DiodrumArabic-Medium" w:cs="DiodrumArabic-Medium" w:hint="cs"/>
          <w:color w:val="002060"/>
          <w:sz w:val="24"/>
          <w:szCs w:val="24"/>
          <w:rtl/>
        </w:rPr>
        <w:t xml:space="preserve"> </w:t>
      </w:r>
      <w:r w:rsidRPr="00E5765B">
        <w:rPr>
          <w:rFonts w:ascii="DiodrumArabic-Medium" w:eastAsiaTheme="majorEastAsia" w:hAnsi="DiodrumArabic-Medium" w:cs="DiodrumArabic-Medium" w:hint="cs"/>
          <w:color w:val="002060"/>
          <w:sz w:val="24"/>
          <w:szCs w:val="24"/>
          <w:rtl/>
        </w:rPr>
        <w:t xml:space="preserve">عامل </w:t>
      </w:r>
      <w:r w:rsidR="00ED1C29">
        <w:rPr>
          <w:rFonts w:ascii="DiodrumArabic-Medium" w:eastAsiaTheme="majorEastAsia" w:hAnsi="DiodrumArabic-Medium" w:cs="DiodrumArabic-Medium" w:hint="cs"/>
          <w:color w:val="002060"/>
          <w:sz w:val="24"/>
          <w:szCs w:val="24"/>
          <w:rtl/>
        </w:rPr>
        <w:t>اقتصاد</w:t>
      </w:r>
      <w:r w:rsidRPr="00E5765B">
        <w:rPr>
          <w:rFonts w:ascii="DiodrumArabic-Medium" w:eastAsiaTheme="majorEastAsia" w:hAnsi="DiodrumArabic-Medium" w:cs="DiodrumArabic-Medium" w:hint="cs"/>
          <w:color w:val="002060"/>
          <w:sz w:val="24"/>
          <w:szCs w:val="24"/>
          <w:rtl/>
        </w:rPr>
        <w:t xml:space="preserve"> رئيسي للاقتصاد الوطني، وداعم لرفع الإنتاجية وتحسين كفاءة الأداء الحكومي، وتطوير تجربة المستفيدين من الخدمات الرقمية.</w:t>
      </w:r>
    </w:p>
    <w:p w14:paraId="25ED07D7" w14:textId="77777777" w:rsidR="0034443D" w:rsidRPr="00B8144A" w:rsidRDefault="0034443D" w:rsidP="00543ACB">
      <w:pPr>
        <w:bidi/>
        <w:rPr>
          <w:rFonts w:ascii="DiodrumArabic-Medium" w:hAnsi="DiodrumArabic-Medium" w:cs="DiodrumArabic-Medium"/>
          <w:color w:val="002060"/>
          <w:sz w:val="20"/>
          <w:szCs w:val="20"/>
          <w:rtl/>
        </w:rPr>
      </w:pPr>
      <w:r w:rsidRPr="00B8144A">
        <w:rPr>
          <w:rFonts w:ascii="DiodrumArabic-Medium" w:hAnsi="DiodrumArabic-Medium" w:cs="DiodrumArabic-Medium"/>
          <w:color w:val="002060"/>
          <w:sz w:val="20"/>
          <w:szCs w:val="20"/>
          <w:rtl/>
        </w:rPr>
        <w:t>الرسم البياني يوضح مقارنة بين عدة دول من حيث نسبة الإنفاق على تقنية المعلومات من إجمالي الإنفاق، مع التركيز بشكل خاص على وضع المملكة العربية السعودية، بالأسفل نوضح نسب الإنفاق على عدة دول منها:</w:t>
      </w:r>
    </w:p>
    <w:p w14:paraId="115280B3" w14:textId="1CE57052" w:rsidR="0034443D" w:rsidRPr="00B8144A" w:rsidRDefault="0034443D" w:rsidP="00543ACB">
      <w:pPr>
        <w:bidi/>
        <w:rPr>
          <w:rFonts w:ascii="DiodrumArabic-Medium" w:hAnsi="DiodrumArabic-Medium" w:cs="DiodrumArabic-Medium"/>
          <w:color w:val="002060"/>
          <w:sz w:val="20"/>
          <w:szCs w:val="20"/>
          <w:rtl/>
        </w:rPr>
      </w:pPr>
      <w:r w:rsidRPr="00B8144A">
        <w:rPr>
          <w:rFonts w:ascii="DiodrumArabic-Medium" w:hAnsi="DiodrumArabic-Medium" w:cs="DiodrumArabic-Medium"/>
          <w:color w:val="002060"/>
          <w:sz w:val="20"/>
          <w:szCs w:val="20"/>
          <w:rtl/>
        </w:rPr>
        <w:t>المملكة العربية السعودية: 34.1</w:t>
      </w:r>
      <w:r w:rsidR="00ED51D1" w:rsidRPr="00ED51D1">
        <w:rPr>
          <w:rFonts w:ascii="☞DIODRUM ARABIC" w:eastAsiaTheme="minorEastAsia" w:hAnsi="☞DIODRUM ARABIC" w:cs="Times New Roman"/>
          <w:b/>
          <w:bCs/>
          <w:color w:val="EAF1FD"/>
          <w:kern w:val="24"/>
          <w:sz w:val="32"/>
          <w:szCs w:val="32"/>
          <w:rtl/>
        </w:rPr>
        <w:t xml:space="preserve"> </w:t>
      </w:r>
      <w:r w:rsidR="00ED51D1" w:rsidRPr="00ED51D1">
        <w:rPr>
          <w:rFonts w:ascii="DiodrumArabic-Medium" w:hAnsi="DiodrumArabic-Medium" w:cs="DiodrumArabic-Medium"/>
          <w:b/>
          <w:bCs/>
          <w:color w:val="002060"/>
          <w:sz w:val="20"/>
          <w:szCs w:val="20"/>
          <w:rtl/>
        </w:rPr>
        <w:t>٪</w:t>
      </w:r>
    </w:p>
    <w:p w14:paraId="25201258" w14:textId="7FA1FAF0" w:rsidR="0034443D" w:rsidRPr="00B8144A" w:rsidRDefault="0034443D" w:rsidP="00543ACB">
      <w:pPr>
        <w:bidi/>
        <w:rPr>
          <w:rFonts w:ascii="DiodrumArabic-Medium" w:hAnsi="DiodrumArabic-Medium" w:cs="DiodrumArabic-Medium"/>
          <w:color w:val="002060"/>
          <w:sz w:val="20"/>
          <w:szCs w:val="20"/>
          <w:rtl/>
        </w:rPr>
      </w:pPr>
      <w:r w:rsidRPr="00B8144A">
        <w:rPr>
          <w:rFonts w:ascii="DiodrumArabic-Medium" w:hAnsi="DiodrumArabic-Medium" w:cs="DiodrumArabic-Medium"/>
          <w:color w:val="002060"/>
          <w:sz w:val="20"/>
          <w:szCs w:val="20"/>
          <w:rtl/>
        </w:rPr>
        <w:t>جنوب إفريقيا: 28.1</w:t>
      </w:r>
      <w:r w:rsidR="00ED51D1" w:rsidRPr="00ED51D1">
        <w:rPr>
          <w:rFonts w:ascii="DiodrumArabic-Medium" w:hAnsi="DiodrumArabic-Medium" w:cs="DiodrumArabic-Medium"/>
          <w:b/>
          <w:bCs/>
          <w:color w:val="002060"/>
          <w:sz w:val="20"/>
          <w:szCs w:val="20"/>
          <w:rtl/>
        </w:rPr>
        <w:t>٪</w:t>
      </w:r>
    </w:p>
    <w:p w14:paraId="5A6C801A" w14:textId="422C5F2A" w:rsidR="0034443D" w:rsidRPr="00B8144A" w:rsidRDefault="0034443D" w:rsidP="00543ACB">
      <w:pPr>
        <w:bidi/>
        <w:rPr>
          <w:rFonts w:ascii="DiodrumArabic-Medium" w:hAnsi="DiodrumArabic-Medium" w:cs="DiodrumArabic-Medium"/>
          <w:color w:val="002060"/>
          <w:sz w:val="20"/>
          <w:szCs w:val="20"/>
          <w:rtl/>
        </w:rPr>
      </w:pPr>
      <w:r w:rsidRPr="00B8144A">
        <w:rPr>
          <w:rFonts w:ascii="DiodrumArabic-Medium" w:hAnsi="DiodrumArabic-Medium" w:cs="DiodrumArabic-Medium"/>
          <w:color w:val="002060"/>
          <w:sz w:val="20"/>
          <w:szCs w:val="20"/>
          <w:rtl/>
        </w:rPr>
        <w:t>ماليزيا: 21.9</w:t>
      </w:r>
      <w:r w:rsidR="00ED51D1" w:rsidRPr="00ED51D1">
        <w:rPr>
          <w:rFonts w:ascii="DiodrumArabic-Medium" w:hAnsi="DiodrumArabic-Medium" w:cs="DiodrumArabic-Medium"/>
          <w:b/>
          <w:bCs/>
          <w:color w:val="002060"/>
          <w:sz w:val="20"/>
          <w:szCs w:val="20"/>
          <w:rtl/>
        </w:rPr>
        <w:t>٪</w:t>
      </w:r>
    </w:p>
    <w:p w14:paraId="0F7B3FE3" w14:textId="5F09BE6E" w:rsidR="0034443D" w:rsidRPr="00B8144A" w:rsidRDefault="0034443D" w:rsidP="00543ACB">
      <w:pPr>
        <w:bidi/>
        <w:rPr>
          <w:rFonts w:ascii="DiodrumArabic-Medium" w:hAnsi="DiodrumArabic-Medium" w:cs="DiodrumArabic-Medium"/>
          <w:color w:val="002060"/>
          <w:sz w:val="20"/>
          <w:szCs w:val="20"/>
          <w:rtl/>
        </w:rPr>
      </w:pPr>
      <w:r w:rsidRPr="00B8144A">
        <w:rPr>
          <w:rFonts w:ascii="DiodrumArabic-Medium" w:hAnsi="DiodrumArabic-Medium" w:cs="DiodrumArabic-Medium"/>
          <w:color w:val="002060"/>
          <w:sz w:val="20"/>
          <w:szCs w:val="20"/>
          <w:rtl/>
        </w:rPr>
        <w:t>الأرجنتين: 19.5</w:t>
      </w:r>
      <w:r w:rsidR="00ED51D1" w:rsidRPr="00ED51D1">
        <w:rPr>
          <w:rFonts w:ascii="DiodrumArabic-Medium" w:hAnsi="DiodrumArabic-Medium" w:cs="DiodrumArabic-Medium"/>
          <w:b/>
          <w:bCs/>
          <w:color w:val="002060"/>
          <w:sz w:val="20"/>
          <w:szCs w:val="20"/>
          <w:rtl/>
        </w:rPr>
        <w:t>٪</w:t>
      </w:r>
    </w:p>
    <w:p w14:paraId="064EA429" w14:textId="01E305F9" w:rsidR="0034443D" w:rsidRPr="00B8144A" w:rsidRDefault="0034443D" w:rsidP="00543ACB">
      <w:pPr>
        <w:bidi/>
        <w:rPr>
          <w:rFonts w:ascii="DiodrumArabic-Medium" w:hAnsi="DiodrumArabic-Medium" w:cs="DiodrumArabic-Medium"/>
          <w:color w:val="002060"/>
          <w:sz w:val="20"/>
          <w:szCs w:val="20"/>
          <w:rtl/>
        </w:rPr>
      </w:pPr>
      <w:r w:rsidRPr="00B8144A">
        <w:rPr>
          <w:rFonts w:ascii="DiodrumArabic-Medium" w:hAnsi="DiodrumArabic-Medium" w:cs="DiodrumArabic-Medium"/>
          <w:color w:val="002060"/>
          <w:sz w:val="20"/>
          <w:szCs w:val="20"/>
          <w:rtl/>
        </w:rPr>
        <w:t>اليونان: 19.5</w:t>
      </w:r>
      <w:r w:rsidR="00ED51D1" w:rsidRPr="00ED51D1">
        <w:rPr>
          <w:rFonts w:ascii="DiodrumArabic-Medium" w:hAnsi="DiodrumArabic-Medium" w:cs="DiodrumArabic-Medium"/>
          <w:b/>
          <w:bCs/>
          <w:color w:val="002060"/>
          <w:sz w:val="20"/>
          <w:szCs w:val="20"/>
          <w:rtl/>
        </w:rPr>
        <w:t>٪</w:t>
      </w:r>
    </w:p>
    <w:p w14:paraId="11FC7152" w14:textId="3F6E4CD5" w:rsidR="0034443D" w:rsidRPr="00B8144A" w:rsidRDefault="0034443D" w:rsidP="00543ACB">
      <w:pPr>
        <w:bidi/>
        <w:rPr>
          <w:rFonts w:ascii="DiodrumArabic-Medium" w:hAnsi="DiodrumArabic-Medium" w:cs="DiodrumArabic-Medium"/>
          <w:color w:val="002060"/>
          <w:sz w:val="20"/>
          <w:szCs w:val="20"/>
          <w:rtl/>
        </w:rPr>
      </w:pPr>
      <w:r w:rsidRPr="00B8144A">
        <w:rPr>
          <w:rFonts w:ascii="DiodrumArabic-Medium" w:hAnsi="DiodrumArabic-Medium" w:cs="DiodrumArabic-Medium"/>
          <w:color w:val="002060"/>
          <w:sz w:val="20"/>
          <w:szCs w:val="20"/>
          <w:rtl/>
        </w:rPr>
        <w:t>البرتغال: 19.4</w:t>
      </w:r>
      <w:r w:rsidR="00ED51D1" w:rsidRPr="00ED51D1">
        <w:rPr>
          <w:rFonts w:ascii="DiodrumArabic-Medium" w:hAnsi="DiodrumArabic-Medium" w:cs="DiodrumArabic-Medium"/>
          <w:b/>
          <w:bCs/>
          <w:color w:val="002060"/>
          <w:sz w:val="20"/>
          <w:szCs w:val="20"/>
          <w:rtl/>
        </w:rPr>
        <w:t>٪</w:t>
      </w:r>
    </w:p>
    <w:p w14:paraId="1C9401A7" w14:textId="164C051D" w:rsidR="0034443D" w:rsidRPr="00B8144A" w:rsidRDefault="0034443D" w:rsidP="00543ACB">
      <w:pPr>
        <w:bidi/>
        <w:rPr>
          <w:rFonts w:ascii="DiodrumArabic-Medium" w:hAnsi="DiodrumArabic-Medium" w:cs="DiodrumArabic-Medium"/>
          <w:color w:val="002060"/>
          <w:sz w:val="20"/>
          <w:szCs w:val="20"/>
          <w:rtl/>
        </w:rPr>
      </w:pPr>
      <w:r w:rsidRPr="00B8144A">
        <w:rPr>
          <w:rFonts w:ascii="DiodrumArabic-Medium" w:hAnsi="DiodrumArabic-Medium" w:cs="DiodrumArabic-Medium"/>
          <w:color w:val="002060"/>
          <w:sz w:val="20"/>
          <w:szCs w:val="20"/>
          <w:rtl/>
        </w:rPr>
        <w:t>هونج كونج: 19.4</w:t>
      </w:r>
      <w:r w:rsidR="00ED51D1" w:rsidRPr="00ED51D1">
        <w:rPr>
          <w:rFonts w:ascii="DiodrumArabic-Medium" w:hAnsi="DiodrumArabic-Medium" w:cs="DiodrumArabic-Medium"/>
          <w:b/>
          <w:bCs/>
          <w:color w:val="002060"/>
          <w:sz w:val="20"/>
          <w:szCs w:val="20"/>
          <w:rtl/>
        </w:rPr>
        <w:t>٪</w:t>
      </w:r>
    </w:p>
    <w:p w14:paraId="13B710C9" w14:textId="7E30A32B" w:rsidR="00C244FD" w:rsidRPr="00C244FD" w:rsidRDefault="0034443D" w:rsidP="00543ACB">
      <w:pPr>
        <w:bidi/>
        <w:rPr>
          <w:rFonts w:ascii="DiodrumArabic-Medium" w:hAnsi="DiodrumArabic-Medium" w:cs="DiodrumArabic-Medium"/>
          <w:color w:val="002060"/>
          <w:sz w:val="20"/>
          <w:szCs w:val="20"/>
          <w:rtl/>
        </w:rPr>
      </w:pPr>
      <w:r w:rsidRPr="00B8144A">
        <w:rPr>
          <w:rFonts w:ascii="DiodrumArabic-Medium" w:hAnsi="DiodrumArabic-Medium" w:cs="DiodrumArabic-Medium"/>
          <w:color w:val="002060"/>
          <w:sz w:val="20"/>
          <w:szCs w:val="20"/>
          <w:rtl/>
        </w:rPr>
        <w:t>سويسرا: 19.3</w:t>
      </w:r>
      <w:r w:rsidR="00ED51D1" w:rsidRPr="00ED51D1">
        <w:rPr>
          <w:rFonts w:ascii="DiodrumArabic-Medium" w:hAnsi="DiodrumArabic-Medium" w:cs="DiodrumArabic-Medium"/>
          <w:b/>
          <w:bCs/>
          <w:color w:val="002060"/>
          <w:sz w:val="20"/>
          <w:szCs w:val="20"/>
          <w:rtl/>
        </w:rPr>
        <w:t>٪</w:t>
      </w:r>
    </w:p>
    <w:p w14:paraId="04BF3ED8" w14:textId="0DF58CF2" w:rsidR="0034443D" w:rsidRPr="00B8144A" w:rsidRDefault="0034443D" w:rsidP="00543ACB">
      <w:pPr>
        <w:bidi/>
        <w:rPr>
          <w:rFonts w:ascii="DiodrumArabic-Medium" w:hAnsi="DiodrumArabic-Medium" w:cs="DiodrumArabic-Medium"/>
          <w:color w:val="002060"/>
          <w:sz w:val="20"/>
          <w:szCs w:val="20"/>
          <w:rtl/>
        </w:rPr>
      </w:pPr>
      <w:r w:rsidRPr="00B8144A">
        <w:rPr>
          <w:rFonts w:ascii="DiodrumArabic-Medium" w:hAnsi="DiodrumArabic-Medium" w:cs="DiodrumArabic-Medium"/>
          <w:color w:val="002060"/>
          <w:sz w:val="20"/>
          <w:szCs w:val="20"/>
          <w:rtl/>
        </w:rPr>
        <w:t>البرازيل: 18.9</w:t>
      </w:r>
      <w:r w:rsidR="00ED51D1" w:rsidRPr="00ED51D1">
        <w:rPr>
          <w:rFonts w:ascii="DiodrumArabic-Medium" w:hAnsi="DiodrumArabic-Medium" w:cs="DiodrumArabic-Medium"/>
          <w:b/>
          <w:bCs/>
          <w:color w:val="002060"/>
          <w:sz w:val="20"/>
          <w:szCs w:val="20"/>
          <w:rtl/>
        </w:rPr>
        <w:t>٪</w:t>
      </w:r>
    </w:p>
    <w:p w14:paraId="37DA87C3" w14:textId="711B94D1" w:rsidR="0034443D" w:rsidRDefault="0034443D" w:rsidP="00543ACB">
      <w:pPr>
        <w:bidi/>
        <w:rPr>
          <w:rFonts w:ascii="DiodrumArabic-Medium" w:hAnsi="DiodrumArabic-Medium" w:cs="DiodrumArabic-Medium"/>
          <w:b/>
          <w:bCs/>
          <w:color w:val="002060"/>
          <w:sz w:val="20"/>
          <w:szCs w:val="20"/>
        </w:rPr>
      </w:pPr>
      <w:r w:rsidRPr="00B8144A">
        <w:rPr>
          <w:rFonts w:ascii="DiodrumArabic-Medium" w:hAnsi="DiodrumArabic-Medium" w:cs="DiodrumArabic-Medium"/>
          <w:color w:val="002060"/>
          <w:sz w:val="20"/>
          <w:szCs w:val="20"/>
          <w:rtl/>
        </w:rPr>
        <w:t>الهند: 18.8</w:t>
      </w:r>
      <w:r w:rsidR="00ED51D1" w:rsidRPr="00ED51D1">
        <w:rPr>
          <w:rFonts w:ascii="DiodrumArabic-Medium" w:hAnsi="DiodrumArabic-Medium" w:cs="DiodrumArabic-Medium"/>
          <w:b/>
          <w:bCs/>
          <w:color w:val="002060"/>
          <w:sz w:val="20"/>
          <w:szCs w:val="20"/>
          <w:rtl/>
        </w:rPr>
        <w:t>٪</w:t>
      </w:r>
    </w:p>
    <w:p w14:paraId="44A966D3" w14:textId="7983A893" w:rsidR="00C834CC" w:rsidRDefault="00C834CC" w:rsidP="00C834CC">
      <w:pPr>
        <w:bidi/>
        <w:rPr>
          <w:rFonts w:ascii="DiodrumArabic-Medium" w:hAnsi="DiodrumArabic-Medium" w:cs="DiodrumArabic-Medium"/>
          <w:color w:val="002060"/>
          <w:kern w:val="24"/>
          <w:position w:val="7"/>
          <w:sz w:val="18"/>
          <w:szCs w:val="18"/>
          <w:vertAlign w:val="superscript"/>
        </w:rPr>
      </w:pPr>
      <w:r w:rsidRPr="00C834CC">
        <w:rPr>
          <w:rFonts w:ascii="DiodrumArabic-Medium" w:hAnsi="DiodrumArabic-Medium" w:cs="DiodrumArabic-Medium"/>
          <w:color w:val="002060"/>
          <w:sz w:val="20"/>
          <w:szCs w:val="20"/>
          <w:rtl/>
        </w:rPr>
        <w:t>تم إنشاء الرسم البياني بواسطة هيئة الحكومة الرقمية بناء على أبحاث جارتنر (</w:t>
      </w:r>
      <w:r w:rsidRPr="00C834CC">
        <w:rPr>
          <w:rFonts w:ascii="DiodrumArabic-Medium" w:hAnsi="DiodrumArabic-Medium" w:cs="DiodrumArabic-Medium"/>
          <w:color w:val="002060"/>
          <w:sz w:val="20"/>
          <w:szCs w:val="20"/>
        </w:rPr>
        <w:t>Gartner</w:t>
      </w:r>
      <w:r w:rsidRPr="00C834CC">
        <w:rPr>
          <w:rFonts w:ascii="DiodrumArabic-Medium" w:hAnsi="DiodrumArabic-Medium" w:cs="DiodrumArabic-Medium"/>
          <w:color w:val="002060"/>
          <w:sz w:val="20"/>
          <w:szCs w:val="20"/>
          <w:rtl/>
        </w:rPr>
        <w:t>) . المصدر شركة جارتنر (</w:t>
      </w:r>
      <w:r w:rsidRPr="00C834CC">
        <w:rPr>
          <w:rFonts w:ascii="DiodrumArabic-Medium" w:hAnsi="DiodrumArabic-Medium" w:cs="DiodrumArabic-Medium"/>
          <w:color w:val="002060"/>
          <w:sz w:val="20"/>
          <w:szCs w:val="20"/>
        </w:rPr>
        <w:t>Gartner Inc</w:t>
      </w:r>
      <w:r w:rsidRPr="00C834CC">
        <w:rPr>
          <w:rFonts w:ascii="DiodrumArabic-Medium" w:hAnsi="DiodrumArabic-Medium" w:cs="DiodrumArabic-Medium"/>
          <w:color w:val="002060"/>
          <w:sz w:val="20"/>
          <w:szCs w:val="20"/>
          <w:rtl/>
        </w:rPr>
        <w:t>) التوقعات الإنفاق على تقنية الاتصالات وتقنية المعلومات للمؤسسات حسب سوق الصناعة الرأسية، في جميع أنحاء العالم 2022-2028) تحديث الربع الرابع من (2024) (21) يناير (2025)</w:t>
      </w:r>
      <w:r w:rsidRPr="00C834CC">
        <w:rPr>
          <w:rFonts w:ascii="DiodrumArabic-Medium" w:hAnsi="DiodrumArabic-Medium" w:cs="DiodrumArabic-Medium"/>
          <w:color w:val="002060"/>
          <w:kern w:val="24"/>
          <w:position w:val="7"/>
          <w:sz w:val="18"/>
          <w:szCs w:val="18"/>
          <w:vertAlign w:val="superscript"/>
        </w:rPr>
        <w:t xml:space="preserve"> </w:t>
      </w:r>
      <w:r w:rsidRPr="00871F53">
        <w:rPr>
          <w:rFonts w:ascii="DiodrumArabic-Medium" w:hAnsi="DiodrumArabic-Medium" w:cs="DiodrumArabic-Medium"/>
          <w:color w:val="002060"/>
          <w:kern w:val="24"/>
          <w:position w:val="7"/>
          <w:sz w:val="18"/>
          <w:szCs w:val="18"/>
          <w:vertAlign w:val="superscript"/>
        </w:rPr>
        <w:t>[</w:t>
      </w:r>
      <w:r>
        <w:rPr>
          <w:rFonts w:ascii="DiodrumArabic-Medium" w:hAnsi="DiodrumArabic-Medium" w:cs="DiodrumArabic-Medium"/>
          <w:color w:val="002060"/>
          <w:kern w:val="24"/>
          <w:position w:val="7"/>
          <w:sz w:val="18"/>
          <w:szCs w:val="18"/>
          <w:vertAlign w:val="superscript"/>
        </w:rPr>
        <w:t>5</w:t>
      </w:r>
      <w:r w:rsidRPr="00871F53">
        <w:rPr>
          <w:rFonts w:ascii="DiodrumArabic-Medium" w:hAnsi="DiodrumArabic-Medium" w:cs="DiodrumArabic-Medium"/>
          <w:color w:val="002060"/>
          <w:kern w:val="24"/>
          <w:position w:val="7"/>
          <w:sz w:val="18"/>
          <w:szCs w:val="18"/>
          <w:vertAlign w:val="superscript"/>
        </w:rPr>
        <w:t>]</w:t>
      </w:r>
    </w:p>
    <w:p w14:paraId="6BD30581" w14:textId="31DA80F3" w:rsidR="00667EC5" w:rsidRPr="00C834CC" w:rsidRDefault="00667EC5" w:rsidP="00667EC5">
      <w:pPr>
        <w:bidi/>
        <w:rPr>
          <w:rFonts w:ascii="DiodrumArabic-Medium" w:hAnsi="DiodrumArabic-Medium" w:cs="DiodrumArabic-Medium"/>
          <w:color w:val="002060"/>
          <w:sz w:val="20"/>
          <w:szCs w:val="20"/>
          <w:rtl/>
        </w:rPr>
      </w:pPr>
    </w:p>
    <w:p w14:paraId="42BAFFB5" w14:textId="027C7C70" w:rsidR="00E5765B" w:rsidRDefault="00E5765B" w:rsidP="00E5765B">
      <w:pPr>
        <w:bidi/>
        <w:ind w:left="360"/>
        <w:rPr>
          <w:rFonts w:ascii="DiodrumArabic-Medium" w:hAnsi="DiodrumArabic-Medium" w:cs="DiodrumArabic-Medium"/>
          <w:color w:val="002060"/>
          <w:sz w:val="20"/>
          <w:szCs w:val="20"/>
          <w:rtl/>
        </w:rPr>
      </w:pPr>
      <w:r w:rsidRPr="00E5765B">
        <w:rPr>
          <w:rFonts w:ascii="DiodrumArabic-Medium" w:hAnsi="DiodrumArabic-Medium" w:cs="DiodrumArabic-Medium" w:hint="cs"/>
          <w:color w:val="002060"/>
          <w:sz w:val="20"/>
          <w:szCs w:val="20"/>
          <w:rtl/>
        </w:rPr>
        <w:t xml:space="preserve">وقد أثمرت هذه الاستثمارات النوعية في قطاع الاتصالات وتقنية المعلومات، إلى جانب الجهود التنظيمية والمؤسسية التي تقودها هيئة الحكومة الرقمية بالشراكة مع القطاعين العام والخاص، عن نتائج ملموسة على </w:t>
      </w:r>
      <w:r w:rsidRPr="00E5765B">
        <w:rPr>
          <w:rFonts w:ascii="DiodrumArabic-Medium" w:hAnsi="DiodrumArabic-Medium" w:cs="DiodrumArabic-Medium" w:hint="cs"/>
          <w:color w:val="002060"/>
          <w:sz w:val="20"/>
          <w:szCs w:val="20"/>
          <w:rtl/>
        </w:rPr>
        <w:lastRenderedPageBreak/>
        <w:t>أرض الواقع. إذ باتت المملكة تقدم أكثر من (6,000) خدمة حكومية رقمية تمثل ما يزيد على (97٪) من إجمالي الخدمات الحكومية، بإنفاق تراكمي تجاوز (</w:t>
      </w:r>
      <w:r w:rsidR="00ED1C29">
        <w:rPr>
          <w:rFonts w:ascii="DiodrumArabic-Medium" w:hAnsi="DiodrumArabic-Medium" w:cs="DiodrumArabic-Medium" w:hint="cs"/>
          <w:color w:val="002060"/>
          <w:sz w:val="20"/>
          <w:szCs w:val="20"/>
          <w:rtl/>
        </w:rPr>
        <w:t>113</w:t>
      </w:r>
      <w:r w:rsidRPr="00E5765B">
        <w:rPr>
          <w:rFonts w:ascii="DiodrumArabic-Medium" w:hAnsi="DiodrumArabic-Medium" w:cs="DiodrumArabic-Medium" w:hint="cs"/>
          <w:color w:val="002060"/>
          <w:sz w:val="20"/>
          <w:szCs w:val="20"/>
          <w:rtl/>
        </w:rPr>
        <w:t xml:space="preserve">) مليار ريال خلال </w:t>
      </w:r>
      <w:r w:rsidR="00ED1C29">
        <w:rPr>
          <w:rFonts w:ascii="DiodrumArabic-Medium" w:hAnsi="DiodrumArabic-Medium" w:cs="DiodrumArabic-Medium" w:hint="cs"/>
          <w:color w:val="002060"/>
          <w:sz w:val="20"/>
          <w:szCs w:val="20"/>
          <w:rtl/>
        </w:rPr>
        <w:t>ثلاث</w:t>
      </w:r>
      <w:r w:rsidRPr="00E5765B">
        <w:rPr>
          <w:rFonts w:ascii="DiodrumArabic-Medium" w:hAnsi="DiodrumArabic-Medium" w:cs="DiodrumArabic-Medium" w:hint="cs"/>
          <w:color w:val="002060"/>
          <w:sz w:val="20"/>
          <w:szCs w:val="20"/>
          <w:rtl/>
        </w:rPr>
        <w:t xml:space="preserve"> سنوات. كما ارتفع حجم سوق الاتصالات وتقنية المعلومات المحلي إلى أكثر من (180) مليار ريال، ليصبح السوق الأسرع نموًا في الشرق الأوسط خلال عام </w:t>
      </w:r>
      <w:r w:rsidR="00ED1C29">
        <w:rPr>
          <w:rFonts w:ascii="DiodrumArabic-Medium" w:hAnsi="DiodrumArabic-Medium" w:cs="DiodrumArabic-Medium" w:hint="cs"/>
          <w:color w:val="002060"/>
          <w:sz w:val="20"/>
          <w:szCs w:val="20"/>
          <w:rtl/>
        </w:rPr>
        <w:t>(2024)</w:t>
      </w:r>
      <w:r w:rsidRPr="00E5765B">
        <w:rPr>
          <w:rFonts w:ascii="DiodrumArabic-Medium" w:hAnsi="DiodrumArabic-Medium" w:cs="DiodrumArabic-Medium" w:hint="cs"/>
          <w:color w:val="002060"/>
          <w:sz w:val="20"/>
          <w:szCs w:val="20"/>
          <w:rtl/>
        </w:rPr>
        <w:t>.</w:t>
      </w:r>
    </w:p>
    <w:p w14:paraId="7CBE7C8C" w14:textId="1C618DAB" w:rsidR="00ED1C29" w:rsidRPr="00E5765B" w:rsidRDefault="00ED1C29" w:rsidP="00ED1C29">
      <w:pPr>
        <w:bidi/>
        <w:ind w:left="360"/>
        <w:rPr>
          <w:rFonts w:ascii="DiodrumArabic-Medium" w:hAnsi="DiodrumArabic-Medium" w:cs="DiodrumArabic-Medium"/>
          <w:color w:val="002060"/>
          <w:sz w:val="20"/>
          <w:szCs w:val="20"/>
        </w:rPr>
      </w:pPr>
      <w:r>
        <w:rPr>
          <w:rFonts w:ascii="DiodrumArabic-Medium" w:hAnsi="DiodrumArabic-Medium" w:cs="DiodrumArabic-Medium" w:hint="cs"/>
          <w:color w:val="002060"/>
          <w:sz w:val="20"/>
          <w:szCs w:val="20"/>
          <w:rtl/>
        </w:rPr>
        <w:t>السعودية تتقدم رقميًا</w:t>
      </w:r>
    </w:p>
    <w:p w14:paraId="70E30999" w14:textId="285D6C4A" w:rsidR="00E5765B" w:rsidRPr="00E5765B" w:rsidRDefault="00ED1C29" w:rsidP="00E5765B">
      <w:pPr>
        <w:bidi/>
        <w:rPr>
          <w:rFonts w:ascii="DiodrumArabic-Medium" w:hAnsi="DiodrumArabic-Medium" w:cs="DiodrumArabic-Medium"/>
          <w:color w:val="002060"/>
          <w:sz w:val="20"/>
          <w:szCs w:val="20"/>
        </w:rPr>
      </w:pPr>
      <w:r>
        <w:rPr>
          <w:rFonts w:ascii="DiodrumArabic-Medium" w:hAnsi="DiodrumArabic-Medium" w:cs="DiodrumArabic-Medium" w:hint="cs"/>
          <w:color w:val="002060"/>
          <w:sz w:val="20"/>
          <w:szCs w:val="20"/>
          <w:rtl/>
        </w:rPr>
        <w:t xml:space="preserve">ساهم النمو والتطور في قطاع الاتصالات وتقنية المعلومات </w:t>
      </w:r>
      <w:r w:rsidR="00E5765B" w:rsidRPr="00E5765B">
        <w:rPr>
          <w:rFonts w:ascii="DiodrumArabic-Medium" w:hAnsi="DiodrumArabic-Medium" w:cs="DiodrumArabic-Medium" w:hint="cs"/>
          <w:color w:val="002060"/>
          <w:sz w:val="20"/>
          <w:szCs w:val="20"/>
          <w:rtl/>
        </w:rPr>
        <w:t>في تحقيق المملكة قفزات بارزة على المستوى المحلي والإقليمي والدولي، ومن أبرزها:</w:t>
      </w:r>
    </w:p>
    <w:p w14:paraId="50F419AF" w14:textId="3E68C215" w:rsidR="00E5765B" w:rsidRPr="00E5765B" w:rsidRDefault="00E5765B" w:rsidP="00E5765B">
      <w:pPr>
        <w:numPr>
          <w:ilvl w:val="0"/>
          <w:numId w:val="38"/>
        </w:numPr>
        <w:bidi/>
        <w:rPr>
          <w:rFonts w:ascii="DiodrumArabic-Medium" w:hAnsi="DiodrumArabic-Medium" w:cs="DiodrumArabic-Medium"/>
          <w:color w:val="002060"/>
          <w:sz w:val="20"/>
          <w:szCs w:val="20"/>
        </w:rPr>
      </w:pPr>
      <w:r w:rsidRPr="00E5765B">
        <w:rPr>
          <w:rFonts w:ascii="DiodrumArabic-Medium" w:hAnsi="DiodrumArabic-Medium" w:cs="DiodrumArabic-Medium" w:hint="cs"/>
          <w:color w:val="002060"/>
          <w:sz w:val="20"/>
          <w:szCs w:val="20"/>
          <w:rtl/>
        </w:rPr>
        <w:t xml:space="preserve">الريادة العالمية في نضج الخدمات الحكومية الإلكترونية: حيث حققت المملكة المركز </w:t>
      </w:r>
      <w:r w:rsidR="00ED1C29">
        <w:rPr>
          <w:rFonts w:ascii="DiodrumArabic-Medium" w:hAnsi="DiodrumArabic-Medium" w:cs="DiodrumArabic-Medium" w:hint="cs"/>
          <w:color w:val="002060"/>
          <w:sz w:val="20"/>
          <w:szCs w:val="20"/>
          <w:rtl/>
        </w:rPr>
        <w:t>(</w:t>
      </w:r>
      <w:r w:rsidRPr="00E5765B">
        <w:rPr>
          <w:rFonts w:ascii="DiodrumArabic-Medium" w:hAnsi="DiodrumArabic-Medium" w:cs="DiodrumArabic-Medium" w:hint="cs"/>
          <w:color w:val="002060"/>
          <w:sz w:val="20"/>
          <w:szCs w:val="20"/>
          <w:rtl/>
        </w:rPr>
        <w:t>الأول</w:t>
      </w:r>
      <w:r w:rsidR="00ED1C29">
        <w:rPr>
          <w:rFonts w:ascii="DiodrumArabic-Medium" w:hAnsi="DiodrumArabic-Medium" w:cs="DiodrumArabic-Medium" w:hint="cs"/>
          <w:color w:val="002060"/>
          <w:sz w:val="20"/>
          <w:szCs w:val="20"/>
          <w:rtl/>
        </w:rPr>
        <w:t>)</w:t>
      </w:r>
      <w:r w:rsidRPr="00E5765B">
        <w:rPr>
          <w:rFonts w:ascii="DiodrumArabic-Medium" w:hAnsi="DiodrumArabic-Medium" w:cs="DiodrumArabic-Medium" w:hint="cs"/>
          <w:color w:val="002060"/>
          <w:sz w:val="20"/>
          <w:szCs w:val="20"/>
          <w:rtl/>
        </w:rPr>
        <w:t xml:space="preserve"> عالميًا -للمرة الثالثة على التوالي- في مؤشر الإسكوا لنضج الخدمات الحكومية الإلكترونية والذكية </w:t>
      </w:r>
      <w:r w:rsidRPr="00E5765B">
        <w:rPr>
          <w:rFonts w:ascii="DiodrumArabic-Medium" w:hAnsi="DiodrumArabic-Medium" w:cs="DiodrumArabic-Medium" w:hint="cs"/>
          <w:color w:val="002060"/>
          <w:sz w:val="20"/>
          <w:szCs w:val="20"/>
        </w:rPr>
        <w:t>GEMS)</w:t>
      </w:r>
      <w:r w:rsidRPr="00E5765B">
        <w:rPr>
          <w:rFonts w:ascii="DiodrumArabic-Medium" w:hAnsi="DiodrumArabic-Medium" w:cs="DiodrumArabic-Medium" w:hint="cs"/>
          <w:color w:val="002060"/>
          <w:sz w:val="20"/>
          <w:szCs w:val="20"/>
          <w:rtl/>
        </w:rPr>
        <w:t>)</w:t>
      </w:r>
      <w:r w:rsidRPr="00E5765B">
        <w:rPr>
          <w:rFonts w:ascii="DiodrumArabic-Medium" w:hAnsi="DiodrumArabic-Medium" w:cs="DiodrumArabic-Medium" w:hint="cs"/>
          <w:color w:val="002060"/>
          <w:sz w:val="20"/>
          <w:szCs w:val="20"/>
        </w:rPr>
        <w:t xml:space="preserve"> </w:t>
      </w:r>
      <w:r w:rsidRPr="00E5765B">
        <w:rPr>
          <w:rFonts w:ascii="DiodrumArabic-Medium" w:hAnsi="DiodrumArabic-Medium" w:cs="DiodrumArabic-Medium" w:hint="cs"/>
          <w:color w:val="002060"/>
          <w:sz w:val="20"/>
          <w:szCs w:val="20"/>
          <w:rtl/>
        </w:rPr>
        <w:t xml:space="preserve">لعام </w:t>
      </w:r>
      <w:r w:rsidR="00ED1C29">
        <w:rPr>
          <w:rFonts w:ascii="DiodrumArabic-Medium" w:hAnsi="DiodrumArabic-Medium" w:cs="DiodrumArabic-Medium" w:hint="cs"/>
          <w:color w:val="002060"/>
          <w:sz w:val="20"/>
          <w:szCs w:val="20"/>
          <w:rtl/>
        </w:rPr>
        <w:t>(2024)</w:t>
      </w:r>
      <w:r w:rsidRPr="00E5765B">
        <w:rPr>
          <w:rFonts w:ascii="DiodrumArabic-Medium" w:hAnsi="DiodrumArabic-Medium" w:cs="DiodrumArabic-Medium" w:hint="cs"/>
          <w:color w:val="002060"/>
          <w:sz w:val="20"/>
          <w:szCs w:val="20"/>
          <w:rtl/>
        </w:rPr>
        <w:t xml:space="preserve">، بدرجة نضج بلغت (96٪)، وهو تحسن ملحوظ عن درجة نضج  عام  </w:t>
      </w:r>
      <w:r w:rsidR="00ED1C29">
        <w:rPr>
          <w:rFonts w:ascii="DiodrumArabic-Medium" w:hAnsi="DiodrumArabic-Medium" w:cs="DiodrumArabic-Medium" w:hint="cs"/>
          <w:color w:val="002060"/>
          <w:sz w:val="20"/>
          <w:szCs w:val="20"/>
          <w:rtl/>
        </w:rPr>
        <w:t>(2023)</w:t>
      </w:r>
      <w:r w:rsidRPr="00E5765B">
        <w:rPr>
          <w:rFonts w:ascii="DiodrumArabic-Medium" w:hAnsi="DiodrumArabic-Medium" w:cs="DiodrumArabic-Medium" w:hint="cs"/>
          <w:color w:val="002060"/>
          <w:sz w:val="20"/>
          <w:szCs w:val="20"/>
          <w:rtl/>
        </w:rPr>
        <w:t xml:space="preserve"> التي كانت (93٪).</w:t>
      </w:r>
    </w:p>
    <w:p w14:paraId="3F8A2604" w14:textId="48E98371" w:rsidR="00E5765B" w:rsidRPr="00E5765B" w:rsidRDefault="00E5765B" w:rsidP="00E5765B">
      <w:pPr>
        <w:numPr>
          <w:ilvl w:val="0"/>
          <w:numId w:val="38"/>
        </w:numPr>
        <w:bidi/>
        <w:rPr>
          <w:rFonts w:ascii="DiodrumArabic-Medium" w:hAnsi="DiodrumArabic-Medium" w:cs="DiodrumArabic-Medium"/>
          <w:color w:val="002060"/>
          <w:sz w:val="20"/>
          <w:szCs w:val="20"/>
        </w:rPr>
      </w:pPr>
      <w:r w:rsidRPr="00E5765B">
        <w:rPr>
          <w:rFonts w:ascii="DiodrumArabic-Medium" w:hAnsi="DiodrumArabic-Medium" w:cs="DiodrumArabic-Medium" w:hint="cs"/>
          <w:color w:val="002060"/>
          <w:sz w:val="20"/>
          <w:szCs w:val="20"/>
          <w:rtl/>
        </w:rPr>
        <w:t xml:space="preserve">التقدم الملحوظ في مؤشر تطور الحكومة الإلكترونية </w:t>
      </w:r>
      <w:r w:rsidRPr="00E5765B">
        <w:rPr>
          <w:rFonts w:ascii="DiodrumArabic-Medium" w:hAnsi="DiodrumArabic-Medium" w:cs="DiodrumArabic-Medium" w:hint="cs"/>
          <w:color w:val="002060"/>
          <w:sz w:val="20"/>
          <w:szCs w:val="20"/>
        </w:rPr>
        <w:t>EGDI)</w:t>
      </w:r>
      <w:r w:rsidRPr="00E5765B">
        <w:rPr>
          <w:rFonts w:ascii="DiodrumArabic-Medium" w:hAnsi="DiodrumArabic-Medium" w:cs="DiodrumArabic-Medium" w:hint="cs"/>
          <w:color w:val="002060"/>
          <w:sz w:val="20"/>
          <w:szCs w:val="20"/>
          <w:rtl/>
        </w:rPr>
        <w:t xml:space="preserve">): حيث احرزت المملكة المركز </w:t>
      </w:r>
      <w:r w:rsidR="00ED1C29">
        <w:rPr>
          <w:rFonts w:ascii="DiodrumArabic-Medium" w:hAnsi="DiodrumArabic-Medium" w:cs="DiodrumArabic-Medium" w:hint="cs"/>
          <w:color w:val="002060"/>
          <w:sz w:val="20"/>
          <w:szCs w:val="20"/>
          <w:rtl/>
        </w:rPr>
        <w:t>(</w:t>
      </w:r>
      <w:r w:rsidRPr="00E5765B">
        <w:rPr>
          <w:rFonts w:ascii="DiodrumArabic-Medium" w:hAnsi="DiodrumArabic-Medium" w:cs="DiodrumArabic-Medium" w:hint="cs"/>
          <w:color w:val="002060"/>
          <w:sz w:val="20"/>
          <w:szCs w:val="20"/>
          <w:rtl/>
        </w:rPr>
        <w:t>السادس</w:t>
      </w:r>
      <w:r w:rsidR="00ED1C29">
        <w:rPr>
          <w:rFonts w:ascii="DiodrumArabic-Medium" w:hAnsi="DiodrumArabic-Medium" w:cs="DiodrumArabic-Medium" w:hint="cs"/>
          <w:color w:val="002060"/>
          <w:sz w:val="20"/>
          <w:szCs w:val="20"/>
          <w:rtl/>
        </w:rPr>
        <w:t>)</w:t>
      </w:r>
      <w:r w:rsidRPr="00E5765B">
        <w:rPr>
          <w:rFonts w:ascii="DiodrumArabic-Medium" w:hAnsi="DiodrumArabic-Medium" w:cs="DiodrumArabic-Medium" w:hint="cs"/>
          <w:color w:val="002060"/>
          <w:sz w:val="20"/>
          <w:szCs w:val="20"/>
          <w:rtl/>
        </w:rPr>
        <w:t xml:space="preserve"> عالميًا في مؤشر الأمم المتحدة لتطور الحكومة الإلكترونية </w:t>
      </w:r>
      <w:r w:rsidRPr="00E5765B">
        <w:rPr>
          <w:rFonts w:ascii="DiodrumArabic-Medium" w:hAnsi="DiodrumArabic-Medium" w:cs="DiodrumArabic-Medium" w:hint="cs"/>
          <w:color w:val="002060"/>
          <w:sz w:val="20"/>
          <w:szCs w:val="20"/>
        </w:rPr>
        <w:t>EGDI)</w:t>
      </w:r>
      <w:r w:rsidRPr="00E5765B">
        <w:rPr>
          <w:rFonts w:ascii="DiodrumArabic-Medium" w:hAnsi="DiodrumArabic-Medium" w:cs="DiodrumArabic-Medium" w:hint="cs"/>
          <w:color w:val="002060"/>
          <w:sz w:val="20"/>
          <w:szCs w:val="20"/>
          <w:rtl/>
        </w:rPr>
        <w:t>)</w:t>
      </w:r>
      <w:r w:rsidRPr="00E5765B">
        <w:rPr>
          <w:rFonts w:ascii="DiodrumArabic-Medium" w:hAnsi="DiodrumArabic-Medium" w:cs="DiodrumArabic-Medium" w:hint="cs"/>
          <w:color w:val="002060"/>
          <w:sz w:val="20"/>
          <w:szCs w:val="20"/>
        </w:rPr>
        <w:t xml:space="preserve"> </w:t>
      </w:r>
      <w:r w:rsidRPr="00E5765B">
        <w:rPr>
          <w:rFonts w:ascii="DiodrumArabic-Medium" w:hAnsi="DiodrumArabic-Medium" w:cs="DiodrumArabic-Medium" w:hint="cs"/>
          <w:color w:val="002060"/>
          <w:sz w:val="20"/>
          <w:szCs w:val="20"/>
          <w:rtl/>
        </w:rPr>
        <w:t xml:space="preserve">لعام </w:t>
      </w:r>
      <w:r w:rsidR="00771CAA">
        <w:rPr>
          <w:rFonts w:ascii="DiodrumArabic-Medium" w:hAnsi="DiodrumArabic-Medium" w:cs="DiodrumArabic-Medium" w:hint="cs"/>
          <w:color w:val="002060"/>
          <w:sz w:val="20"/>
          <w:szCs w:val="20"/>
          <w:rtl/>
        </w:rPr>
        <w:t>(2024)</w:t>
      </w:r>
      <w:r w:rsidRPr="00E5765B">
        <w:rPr>
          <w:rFonts w:ascii="DiodrumArabic-Medium" w:hAnsi="DiodrumArabic-Medium" w:cs="DiodrumArabic-Medium" w:hint="cs"/>
          <w:color w:val="002060"/>
          <w:sz w:val="20"/>
          <w:szCs w:val="20"/>
          <w:rtl/>
        </w:rPr>
        <w:t xml:space="preserve"> بدرجة أداء بلغت (96٪)، وهي قفزة نوعية مقارنة بالمرتبة (31) عام (2022)، بدرجة أداء بلغت (</w:t>
      </w:r>
      <w:r w:rsidR="00ED1C29">
        <w:rPr>
          <w:rFonts w:ascii="DiodrumArabic-Medium" w:hAnsi="DiodrumArabic-Medium" w:cs="DiodrumArabic-Medium" w:hint="cs"/>
          <w:color w:val="002060"/>
          <w:sz w:val="20"/>
          <w:szCs w:val="20"/>
          <w:rtl/>
        </w:rPr>
        <w:t>85</w:t>
      </w:r>
      <w:r w:rsidRPr="00E5765B">
        <w:rPr>
          <w:rFonts w:ascii="DiodrumArabic-Medium" w:hAnsi="DiodrumArabic-Medium" w:cs="DiodrumArabic-Medium" w:hint="cs"/>
          <w:color w:val="002060"/>
          <w:sz w:val="20"/>
          <w:szCs w:val="20"/>
          <w:rtl/>
        </w:rPr>
        <w:t>٪).</w:t>
      </w:r>
    </w:p>
    <w:p w14:paraId="31E14052" w14:textId="0FFBADEF" w:rsidR="00E5765B" w:rsidRPr="00E5765B" w:rsidRDefault="00E5765B" w:rsidP="00E5765B">
      <w:pPr>
        <w:numPr>
          <w:ilvl w:val="0"/>
          <w:numId w:val="38"/>
        </w:numPr>
        <w:bidi/>
        <w:rPr>
          <w:rFonts w:ascii="DiodrumArabic-Medium" w:hAnsi="DiodrumArabic-Medium" w:cs="DiodrumArabic-Medium"/>
          <w:color w:val="002060"/>
          <w:sz w:val="20"/>
          <w:szCs w:val="20"/>
        </w:rPr>
      </w:pPr>
      <w:r w:rsidRPr="00E5765B">
        <w:rPr>
          <w:rFonts w:ascii="DiodrumArabic-Medium" w:hAnsi="DiodrumArabic-Medium" w:cs="DiodrumArabic-Medium" w:hint="cs"/>
          <w:color w:val="002060"/>
          <w:sz w:val="20"/>
          <w:szCs w:val="20"/>
          <w:rtl/>
        </w:rPr>
        <w:t xml:space="preserve">الارتفاع في نسبة نضج الجهات الحكومية: حيث ارتفعت نسبة نضج الجهات الحكومية في مؤشر التحول الرقمي إلى (85٪) في عام </w:t>
      </w:r>
      <w:r w:rsidR="00ED1C29">
        <w:rPr>
          <w:rFonts w:ascii="DiodrumArabic-Medium" w:hAnsi="DiodrumArabic-Medium" w:cs="DiodrumArabic-Medium" w:hint="cs"/>
          <w:color w:val="002060"/>
          <w:sz w:val="20"/>
          <w:szCs w:val="20"/>
          <w:rtl/>
        </w:rPr>
        <w:t>(2024)</w:t>
      </w:r>
      <w:r w:rsidRPr="00E5765B">
        <w:rPr>
          <w:rFonts w:ascii="DiodrumArabic-Medium" w:hAnsi="DiodrumArabic-Medium" w:cs="DiodrumArabic-Medium" w:hint="cs"/>
          <w:color w:val="002060"/>
          <w:sz w:val="20"/>
          <w:szCs w:val="20"/>
          <w:rtl/>
        </w:rPr>
        <w:t xml:space="preserve">، مقارنة بنسبة (80٪) في عام </w:t>
      </w:r>
      <w:r w:rsidR="00ED1C29">
        <w:rPr>
          <w:rFonts w:ascii="DiodrumArabic-Medium" w:hAnsi="DiodrumArabic-Medium" w:cs="DiodrumArabic-Medium" w:hint="cs"/>
          <w:color w:val="002060"/>
          <w:sz w:val="20"/>
          <w:szCs w:val="20"/>
          <w:rtl/>
        </w:rPr>
        <w:t>(2023)</w:t>
      </w:r>
      <w:r w:rsidRPr="00E5765B">
        <w:rPr>
          <w:rFonts w:ascii="DiodrumArabic-Medium" w:hAnsi="DiodrumArabic-Medium" w:cs="DiodrumArabic-Medium" w:hint="cs"/>
          <w:color w:val="002060"/>
          <w:sz w:val="20"/>
          <w:szCs w:val="20"/>
          <w:rtl/>
        </w:rPr>
        <w:t>.</w:t>
      </w:r>
    </w:p>
    <w:p w14:paraId="6285FFE9" w14:textId="77777777" w:rsidR="00C244FD" w:rsidRPr="00E5765B" w:rsidRDefault="00C244FD" w:rsidP="00543ACB">
      <w:pPr>
        <w:bidi/>
        <w:rPr>
          <w:rFonts w:ascii="DiodrumArabic-Medium" w:hAnsi="DiodrumArabic-Medium" w:cs="DiodrumArabic-Medium"/>
          <w:color w:val="002060"/>
          <w:sz w:val="20"/>
          <w:szCs w:val="20"/>
          <w:rtl/>
        </w:rPr>
      </w:pPr>
    </w:p>
    <w:p w14:paraId="1EC82B80" w14:textId="5700859D" w:rsidR="0034443D" w:rsidRDefault="0034443D" w:rsidP="00543ACB">
      <w:pPr>
        <w:bidi/>
        <w:rPr>
          <w:rFonts w:ascii="DiodrumArabic-Medium" w:hAnsi="DiodrumArabic-Medium" w:cs="DiodrumArabic-Medium"/>
          <w:color w:val="002060"/>
          <w:sz w:val="20"/>
          <w:szCs w:val="20"/>
          <w:rtl/>
        </w:rPr>
      </w:pPr>
      <w:r w:rsidRPr="00B8144A">
        <w:rPr>
          <w:rFonts w:ascii="DiodrumArabic-Medium" w:hAnsi="DiodrumArabic-Medium" w:cs="DiodrumArabic-Medium"/>
          <w:color w:val="002060"/>
          <w:sz w:val="20"/>
          <w:szCs w:val="20"/>
          <w:rtl/>
        </w:rPr>
        <w:t>مؤشر الأمم المتحدة لتطور الحكومة الإلكترونية</w:t>
      </w:r>
      <w:r w:rsidRPr="00B8144A">
        <w:rPr>
          <w:rFonts w:ascii="DiodrumArabic-Medium" w:hAnsi="DiodrumArabic-Medium" w:cs="DiodrumArabic-Medium"/>
          <w:color w:val="002060"/>
          <w:sz w:val="20"/>
          <w:szCs w:val="20"/>
        </w:rPr>
        <w:t xml:space="preserve"> (EGDI)</w:t>
      </w:r>
      <w:r w:rsidR="00FD548E">
        <w:rPr>
          <w:rFonts w:ascii="DiodrumArabic-Medium" w:hAnsi="DiodrumArabic-Medium" w:cs="DiodrumArabic-Medium" w:hint="cs"/>
          <w:color w:val="002060"/>
          <w:sz w:val="20"/>
          <w:szCs w:val="20"/>
          <w:rtl/>
        </w:rPr>
        <w:t>:</w:t>
      </w:r>
      <w:r w:rsidR="001364D3">
        <w:rPr>
          <w:rFonts w:ascii="DiodrumArabic-Medium" w:hAnsi="DiodrumArabic-Medium" w:cs="DiodrumArabic-Medium" w:hint="cs"/>
          <w:color w:val="002060"/>
          <w:sz w:val="20"/>
          <w:szCs w:val="20"/>
          <w:rtl/>
        </w:rPr>
        <w:t xml:space="preserve"> </w:t>
      </w:r>
    </w:p>
    <w:p w14:paraId="4A12BB17" w14:textId="12E7DA32" w:rsidR="00ED1C29" w:rsidRDefault="00ED1C29" w:rsidP="00ED1C29">
      <w:pPr>
        <w:bidi/>
        <w:rPr>
          <w:rFonts w:ascii="DiodrumArabic-Medium" w:hAnsi="DiodrumArabic-Medium" w:cs="DiodrumArabic-Medium"/>
          <w:color w:val="002060"/>
          <w:sz w:val="20"/>
          <w:szCs w:val="20"/>
          <w:rtl/>
        </w:rPr>
      </w:pPr>
      <w:r>
        <w:rPr>
          <w:rFonts w:ascii="DiodrumArabic-Medium" w:hAnsi="DiodrumArabic-Medium" w:cs="DiodrumArabic-Medium" w:hint="cs"/>
          <w:color w:val="002060"/>
          <w:sz w:val="20"/>
          <w:szCs w:val="20"/>
          <w:rtl/>
        </w:rPr>
        <w:t xml:space="preserve">من ضمن </w:t>
      </w:r>
      <w:r w:rsidRPr="001364D3">
        <w:rPr>
          <w:rFonts w:ascii="DiodrumArabic-Medium" w:hAnsi="DiodrumArabic-Medium" w:cs="DiodrumArabic-Medium"/>
          <w:color w:val="002060"/>
          <w:sz w:val="20"/>
          <w:szCs w:val="20"/>
          <w:rtl/>
        </w:rPr>
        <w:t>مجموعة الدول الرائدة على مستوى العالم</w:t>
      </w:r>
      <w:r>
        <w:rPr>
          <w:rFonts w:ascii="DiodrumArabic-Medium" w:hAnsi="DiodrumArabic-Medium" w:cs="DiodrumArabic-Medium" w:hint="cs"/>
          <w:color w:val="002060"/>
          <w:sz w:val="20"/>
          <w:szCs w:val="20"/>
          <w:rtl/>
        </w:rPr>
        <w:t xml:space="preserve"> لعام (</w:t>
      </w:r>
      <w:r w:rsidRPr="00B8144A">
        <w:rPr>
          <w:rFonts w:ascii="DiodrumArabic-Medium" w:hAnsi="DiodrumArabic-Medium" w:cs="DiodrumArabic-Medium"/>
          <w:color w:val="002060"/>
          <w:sz w:val="20"/>
          <w:szCs w:val="20"/>
          <w:rtl/>
        </w:rPr>
        <w:t>2024</w:t>
      </w:r>
      <w:r>
        <w:rPr>
          <w:rFonts w:ascii="DiodrumArabic-Medium" w:hAnsi="DiodrumArabic-Medium" w:cs="DiodrumArabic-Medium" w:hint="cs"/>
          <w:color w:val="002060"/>
          <w:sz w:val="20"/>
          <w:szCs w:val="20"/>
          <w:rtl/>
        </w:rPr>
        <w:t>)</w:t>
      </w:r>
      <w:r w:rsidRPr="00B8144A">
        <w:rPr>
          <w:rFonts w:ascii="DiodrumArabic-Medium" w:hAnsi="DiodrumArabic-Medium" w:cs="DiodrumArabic-Medium"/>
          <w:color w:val="002060"/>
          <w:sz w:val="20"/>
          <w:szCs w:val="20"/>
        </w:rPr>
        <w:t xml:space="preserve">: </w:t>
      </w:r>
      <w:r w:rsidRPr="00B8144A">
        <w:rPr>
          <w:rFonts w:ascii="DiodrumArabic-Medium" w:hAnsi="DiodrumArabic-Medium" w:cs="DiodrumArabic-Medium"/>
          <w:color w:val="002060"/>
          <w:sz w:val="20"/>
          <w:szCs w:val="20"/>
          <w:rtl/>
        </w:rPr>
        <w:t>الدرجة (96</w:t>
      </w:r>
      <w:r w:rsidRPr="00ED51D1">
        <w:rPr>
          <w:rFonts w:ascii="DiodrumArabic-Medium" w:hAnsi="DiodrumArabic-Medium" w:cs="DiodrumArabic-Medium"/>
          <w:b/>
          <w:bCs/>
          <w:color w:val="002060"/>
          <w:sz w:val="20"/>
          <w:szCs w:val="20"/>
          <w:rtl/>
        </w:rPr>
        <w:t>٪</w:t>
      </w:r>
      <w:r w:rsidRPr="00B8144A">
        <w:rPr>
          <w:rFonts w:ascii="DiodrumArabic-Medium" w:hAnsi="DiodrumArabic-Medium" w:cs="DiodrumArabic-Medium"/>
          <w:color w:val="002060"/>
          <w:sz w:val="20"/>
          <w:szCs w:val="20"/>
          <w:rtl/>
        </w:rPr>
        <w:t>)، الترتيب</w:t>
      </w:r>
      <w:r w:rsidRPr="00B8144A">
        <w:rPr>
          <w:rFonts w:ascii="DiodrumArabic-Medium" w:hAnsi="DiodrumArabic-Medium" w:cs="DiodrumArabic-Medium"/>
          <w:color w:val="002060"/>
          <w:sz w:val="20"/>
          <w:szCs w:val="20"/>
        </w:rPr>
        <w:t xml:space="preserve"> (6)</w:t>
      </w:r>
    </w:p>
    <w:p w14:paraId="77A3DE97" w14:textId="338CD43E" w:rsidR="001364D3" w:rsidRPr="001364D3" w:rsidRDefault="001364D3" w:rsidP="00543ACB">
      <w:pPr>
        <w:bidi/>
        <w:rPr>
          <w:rFonts w:ascii="DiodrumArabic-Medium" w:hAnsi="DiodrumArabic-Medium" w:cs="DiodrumArabic-Medium"/>
          <w:color w:val="002060"/>
          <w:sz w:val="20"/>
          <w:szCs w:val="20"/>
          <w:rtl/>
        </w:rPr>
      </w:pPr>
      <w:r w:rsidRPr="001364D3">
        <w:rPr>
          <w:rFonts w:ascii="DiodrumArabic-Medium" w:hAnsi="DiodrumArabic-Medium" w:cs="DiodrumArabic-Medium"/>
          <w:color w:val="002060"/>
          <w:sz w:val="20"/>
          <w:szCs w:val="20"/>
          <w:rtl/>
        </w:rPr>
        <w:t>فئة الدول ذات الأداء المرتفع جدًا</w:t>
      </w:r>
      <w:r>
        <w:rPr>
          <w:rFonts w:ascii="DiodrumArabic-Medium" w:hAnsi="DiodrumArabic-Medium" w:cs="DiodrumArabic-Medium" w:hint="cs"/>
          <w:color w:val="002060"/>
          <w:sz w:val="20"/>
          <w:szCs w:val="20"/>
          <w:rtl/>
        </w:rPr>
        <w:t xml:space="preserve"> لعام </w:t>
      </w:r>
      <w:r w:rsidR="00ED1C29">
        <w:rPr>
          <w:rFonts w:ascii="DiodrumArabic-Medium" w:hAnsi="DiodrumArabic-Medium" w:cs="DiodrumArabic-Medium" w:hint="cs"/>
          <w:color w:val="002060"/>
          <w:sz w:val="20"/>
          <w:szCs w:val="20"/>
          <w:rtl/>
        </w:rPr>
        <w:t>(2022)</w:t>
      </w:r>
      <w:r w:rsidRPr="00B8144A">
        <w:rPr>
          <w:rFonts w:ascii="DiodrumArabic-Medium" w:hAnsi="DiodrumArabic-Medium" w:cs="DiodrumArabic-Medium"/>
          <w:color w:val="002060"/>
          <w:sz w:val="20"/>
          <w:szCs w:val="20"/>
        </w:rPr>
        <w:t xml:space="preserve">: </w:t>
      </w:r>
      <w:r w:rsidRPr="00B8144A">
        <w:rPr>
          <w:rFonts w:ascii="DiodrumArabic-Medium" w:hAnsi="DiodrumArabic-Medium" w:cs="DiodrumArabic-Medium"/>
          <w:color w:val="002060"/>
          <w:sz w:val="20"/>
          <w:szCs w:val="20"/>
          <w:rtl/>
        </w:rPr>
        <w:t>الدرجة (85</w:t>
      </w:r>
      <w:r w:rsidR="00ED51D1" w:rsidRPr="00ED51D1">
        <w:rPr>
          <w:rFonts w:ascii="DiodrumArabic-Medium" w:hAnsi="DiodrumArabic-Medium" w:cs="DiodrumArabic-Medium"/>
          <w:b/>
          <w:bCs/>
          <w:color w:val="002060"/>
          <w:sz w:val="20"/>
          <w:szCs w:val="20"/>
          <w:rtl/>
        </w:rPr>
        <w:t>٪</w:t>
      </w:r>
      <w:r w:rsidRPr="00B8144A">
        <w:rPr>
          <w:rFonts w:ascii="DiodrumArabic-Medium" w:hAnsi="DiodrumArabic-Medium" w:cs="DiodrumArabic-Medium"/>
          <w:color w:val="002060"/>
          <w:sz w:val="20"/>
          <w:szCs w:val="20"/>
          <w:rtl/>
        </w:rPr>
        <w:t>)، الترتيب</w:t>
      </w:r>
      <w:r w:rsidRPr="00B8144A">
        <w:rPr>
          <w:rFonts w:ascii="DiodrumArabic-Medium" w:hAnsi="DiodrumArabic-Medium" w:cs="DiodrumArabic-Medium"/>
          <w:color w:val="002060"/>
          <w:sz w:val="20"/>
          <w:szCs w:val="20"/>
        </w:rPr>
        <w:t xml:space="preserve"> (31)</w:t>
      </w:r>
    </w:p>
    <w:p w14:paraId="3C83E441" w14:textId="1390395E" w:rsidR="0034443D" w:rsidRDefault="0034443D" w:rsidP="00543ACB">
      <w:pPr>
        <w:bidi/>
        <w:rPr>
          <w:rFonts w:ascii="DiodrumArabic-Medium" w:hAnsi="DiodrumArabic-Medium" w:cs="DiodrumArabic-Medium"/>
          <w:color w:val="002060"/>
          <w:sz w:val="20"/>
          <w:szCs w:val="20"/>
          <w:rtl/>
        </w:rPr>
      </w:pPr>
      <w:r w:rsidRPr="00B8144A">
        <w:rPr>
          <w:rFonts w:ascii="DiodrumArabic-Medium" w:hAnsi="DiodrumArabic-Medium" w:cs="DiodrumArabic-Medium"/>
          <w:color w:val="002060"/>
          <w:sz w:val="20"/>
          <w:szCs w:val="20"/>
          <w:rtl/>
        </w:rPr>
        <w:t>مؤشر الإسكوا لنضج الخدمات الحكومية الإلكترونية والنقالة</w:t>
      </w:r>
      <w:r w:rsidRPr="00B8144A">
        <w:rPr>
          <w:rFonts w:ascii="DiodrumArabic-Medium" w:hAnsi="DiodrumArabic-Medium" w:cs="DiodrumArabic-Medium"/>
          <w:color w:val="002060"/>
          <w:sz w:val="20"/>
          <w:szCs w:val="20"/>
        </w:rPr>
        <w:t xml:space="preserve"> (GEMS)</w:t>
      </w:r>
      <w:r w:rsidR="00861E35">
        <w:rPr>
          <w:rFonts w:ascii="DiodrumArabic-Medium" w:hAnsi="DiodrumArabic-Medium" w:cs="DiodrumArabic-Medium" w:hint="cs"/>
          <w:color w:val="002060"/>
          <w:sz w:val="20"/>
          <w:szCs w:val="20"/>
          <w:rtl/>
        </w:rPr>
        <w:t>:</w:t>
      </w:r>
    </w:p>
    <w:p w14:paraId="1EF58F8F" w14:textId="332CF5A7" w:rsidR="00861E35" w:rsidRDefault="00861E35" w:rsidP="00861E35">
      <w:pPr>
        <w:bidi/>
        <w:rPr>
          <w:rFonts w:ascii="DiodrumArabic-Medium" w:hAnsi="DiodrumArabic-Medium" w:cs="DiodrumArabic-Medium"/>
          <w:color w:val="002060"/>
          <w:sz w:val="20"/>
          <w:szCs w:val="20"/>
          <w:rtl/>
        </w:rPr>
      </w:pPr>
      <w:r w:rsidRPr="00CF7F51">
        <w:rPr>
          <w:rFonts w:ascii="DiodrumArabic-Medium" w:hAnsi="DiodrumArabic-Medium" w:cs="DiodrumArabic-Medium"/>
          <w:color w:val="002060"/>
          <w:sz w:val="20"/>
          <w:szCs w:val="20"/>
          <w:rtl/>
        </w:rPr>
        <w:t xml:space="preserve">السعودية الأولى للمرة الثالثة </w:t>
      </w:r>
      <w:r>
        <w:rPr>
          <w:rFonts w:ascii="DiodrumArabic-Medium" w:hAnsi="DiodrumArabic-Medium" w:cs="DiodrumArabic-Medium" w:hint="cs"/>
          <w:color w:val="002060"/>
          <w:sz w:val="20"/>
          <w:szCs w:val="20"/>
          <w:rtl/>
        </w:rPr>
        <w:t xml:space="preserve">لعام (2024) </w:t>
      </w:r>
      <w:r w:rsidRPr="00CF7F51">
        <w:rPr>
          <w:rFonts w:ascii="DiodrumArabic-Medium" w:hAnsi="DiodrumArabic-Medium" w:cs="DiodrumArabic-Medium"/>
          <w:color w:val="002060"/>
          <w:sz w:val="20"/>
          <w:szCs w:val="20"/>
          <w:rtl/>
        </w:rPr>
        <w:t>على التوالي</w:t>
      </w:r>
      <w:r w:rsidRPr="00B8144A">
        <w:rPr>
          <w:rFonts w:ascii="DiodrumArabic-Medium" w:hAnsi="DiodrumArabic-Medium" w:cs="DiodrumArabic-Medium"/>
          <w:color w:val="002060"/>
          <w:sz w:val="20"/>
          <w:szCs w:val="20"/>
          <w:rtl/>
        </w:rPr>
        <w:t xml:space="preserve"> </w:t>
      </w:r>
      <w:r>
        <w:rPr>
          <w:rFonts w:ascii="DiodrumArabic-Medium" w:hAnsi="DiodrumArabic-Medium" w:cs="DiodrumArabic-Medium" w:hint="cs"/>
          <w:color w:val="002060"/>
          <w:sz w:val="20"/>
          <w:szCs w:val="20"/>
          <w:rtl/>
        </w:rPr>
        <w:t>الترتيب</w:t>
      </w:r>
      <w:r w:rsidRPr="00B8144A">
        <w:rPr>
          <w:rFonts w:ascii="DiodrumArabic-Medium" w:hAnsi="DiodrumArabic-Medium" w:cs="DiodrumArabic-Medium"/>
          <w:color w:val="002060"/>
          <w:sz w:val="20"/>
          <w:szCs w:val="20"/>
          <w:rtl/>
        </w:rPr>
        <w:t xml:space="preserve"> (</w:t>
      </w:r>
      <w:r>
        <w:rPr>
          <w:rFonts w:ascii="DiodrumArabic-Medium" w:hAnsi="DiodrumArabic-Medium" w:cs="DiodrumArabic-Medium" w:hint="cs"/>
          <w:color w:val="002060"/>
          <w:sz w:val="20"/>
          <w:szCs w:val="20"/>
          <w:rtl/>
        </w:rPr>
        <w:t>1</w:t>
      </w:r>
      <w:r w:rsidRPr="00B8144A">
        <w:rPr>
          <w:rFonts w:ascii="DiodrumArabic-Medium" w:hAnsi="DiodrumArabic-Medium" w:cs="DiodrumArabic-Medium"/>
          <w:color w:val="002060"/>
          <w:sz w:val="20"/>
          <w:szCs w:val="20"/>
          <w:rtl/>
        </w:rPr>
        <w:t xml:space="preserve">)، </w:t>
      </w:r>
      <w:r>
        <w:rPr>
          <w:rFonts w:ascii="DiodrumArabic-Medium" w:hAnsi="DiodrumArabic-Medium" w:cs="DiodrumArabic-Medium" w:hint="cs"/>
          <w:color w:val="002060"/>
          <w:sz w:val="20"/>
          <w:szCs w:val="20"/>
          <w:rtl/>
        </w:rPr>
        <w:t>الدرجة</w:t>
      </w:r>
      <w:r w:rsidRPr="00B8144A">
        <w:rPr>
          <w:rFonts w:ascii="DiodrumArabic-Medium" w:hAnsi="DiodrumArabic-Medium" w:cs="DiodrumArabic-Medium"/>
          <w:color w:val="002060"/>
          <w:sz w:val="20"/>
          <w:szCs w:val="20"/>
          <w:rtl/>
        </w:rPr>
        <w:t xml:space="preserve"> (</w:t>
      </w:r>
      <w:r>
        <w:rPr>
          <w:rFonts w:ascii="DiodrumArabic-Medium" w:hAnsi="DiodrumArabic-Medium" w:cs="DiodrumArabic-Medium" w:hint="cs"/>
          <w:color w:val="002060"/>
          <w:sz w:val="20"/>
          <w:szCs w:val="20"/>
          <w:rtl/>
        </w:rPr>
        <w:t>96</w:t>
      </w:r>
      <w:r w:rsidRPr="00ED51D1">
        <w:rPr>
          <w:rFonts w:ascii="DiodrumArabic-Medium" w:hAnsi="DiodrumArabic-Medium" w:cs="DiodrumArabic-Medium"/>
          <w:b/>
          <w:bCs/>
          <w:color w:val="002060"/>
          <w:sz w:val="20"/>
          <w:szCs w:val="20"/>
          <w:rtl/>
        </w:rPr>
        <w:t>٪</w:t>
      </w:r>
      <w:r w:rsidRPr="00B8144A">
        <w:rPr>
          <w:rFonts w:ascii="DiodrumArabic-Medium" w:hAnsi="DiodrumArabic-Medium" w:cs="DiodrumArabic-Medium"/>
          <w:color w:val="002060"/>
          <w:sz w:val="20"/>
          <w:szCs w:val="20"/>
          <w:rtl/>
        </w:rPr>
        <w:t>)</w:t>
      </w:r>
    </w:p>
    <w:p w14:paraId="77DDBF48" w14:textId="4334C3BA" w:rsidR="001364D3" w:rsidRPr="00B8144A" w:rsidRDefault="001364D3" w:rsidP="00543ACB">
      <w:pPr>
        <w:bidi/>
        <w:rPr>
          <w:rFonts w:ascii="DiodrumArabic-Medium" w:hAnsi="DiodrumArabic-Medium" w:cs="DiodrumArabic-Medium"/>
          <w:color w:val="002060"/>
          <w:sz w:val="20"/>
          <w:szCs w:val="20"/>
          <w:rtl/>
        </w:rPr>
      </w:pPr>
      <w:r w:rsidRPr="001364D3">
        <w:rPr>
          <w:rFonts w:ascii="DiodrumArabic-Medium" w:hAnsi="DiodrumArabic-Medium" w:cs="DiodrumArabic-Medium"/>
          <w:color w:val="002060"/>
          <w:sz w:val="20"/>
          <w:szCs w:val="20"/>
          <w:rtl/>
        </w:rPr>
        <w:t>في الشرق الأوسط وشمال افريقيا</w:t>
      </w:r>
      <w:r>
        <w:rPr>
          <w:rFonts w:ascii="DiodrumArabic-Medium" w:hAnsi="DiodrumArabic-Medium" w:cs="DiodrumArabic-Medium" w:hint="cs"/>
          <w:color w:val="002060"/>
          <w:sz w:val="20"/>
          <w:szCs w:val="20"/>
          <w:rtl/>
        </w:rPr>
        <w:t xml:space="preserve"> لعام </w:t>
      </w:r>
      <w:r w:rsidR="00861E35">
        <w:rPr>
          <w:rFonts w:ascii="DiodrumArabic-Medium" w:hAnsi="DiodrumArabic-Medium" w:cs="DiodrumArabic-Medium" w:hint="cs"/>
          <w:color w:val="002060"/>
          <w:sz w:val="20"/>
          <w:szCs w:val="20"/>
          <w:rtl/>
        </w:rPr>
        <w:t>(</w:t>
      </w:r>
      <w:r w:rsidRPr="00B8144A">
        <w:rPr>
          <w:rFonts w:ascii="DiodrumArabic-Medium" w:hAnsi="DiodrumArabic-Medium" w:cs="DiodrumArabic-Medium"/>
          <w:color w:val="002060"/>
          <w:sz w:val="20"/>
          <w:szCs w:val="20"/>
          <w:rtl/>
        </w:rPr>
        <w:t>2023</w:t>
      </w:r>
      <w:r w:rsidR="00861E35">
        <w:rPr>
          <w:rFonts w:ascii="DiodrumArabic-Medium" w:hAnsi="DiodrumArabic-Medium" w:cs="DiodrumArabic-Medium" w:hint="cs"/>
          <w:color w:val="002060"/>
          <w:sz w:val="20"/>
          <w:szCs w:val="20"/>
          <w:rtl/>
        </w:rPr>
        <w:t>)</w:t>
      </w:r>
      <w:r w:rsidRPr="00B8144A">
        <w:rPr>
          <w:rFonts w:ascii="DiodrumArabic-Medium" w:hAnsi="DiodrumArabic-Medium" w:cs="DiodrumArabic-Medium"/>
          <w:color w:val="002060"/>
          <w:sz w:val="20"/>
          <w:szCs w:val="20"/>
        </w:rPr>
        <w:t xml:space="preserve">: </w:t>
      </w:r>
      <w:r w:rsidRPr="00B8144A">
        <w:rPr>
          <w:rFonts w:ascii="DiodrumArabic-Medium" w:hAnsi="DiodrumArabic-Medium" w:cs="DiodrumArabic-Medium"/>
          <w:color w:val="002060"/>
          <w:sz w:val="20"/>
          <w:szCs w:val="20"/>
          <w:rtl/>
        </w:rPr>
        <w:t>الدرجة (</w:t>
      </w:r>
      <w:r w:rsidR="00CF7F51">
        <w:rPr>
          <w:rFonts w:ascii="DiodrumArabic-Medium" w:hAnsi="DiodrumArabic-Medium" w:cs="DiodrumArabic-Medium" w:hint="cs"/>
          <w:color w:val="002060"/>
          <w:sz w:val="20"/>
          <w:szCs w:val="20"/>
          <w:rtl/>
        </w:rPr>
        <w:t>93</w:t>
      </w:r>
      <w:r w:rsidR="00ED51D1" w:rsidRPr="00ED51D1">
        <w:rPr>
          <w:rFonts w:ascii="DiodrumArabic-Medium" w:hAnsi="DiodrumArabic-Medium" w:cs="DiodrumArabic-Medium"/>
          <w:b/>
          <w:bCs/>
          <w:color w:val="002060"/>
          <w:sz w:val="20"/>
          <w:szCs w:val="20"/>
          <w:rtl/>
        </w:rPr>
        <w:t>٪</w:t>
      </w:r>
      <w:r w:rsidRPr="00B8144A">
        <w:rPr>
          <w:rFonts w:ascii="DiodrumArabic-Medium" w:hAnsi="DiodrumArabic-Medium" w:cs="DiodrumArabic-Medium"/>
          <w:color w:val="002060"/>
          <w:sz w:val="20"/>
          <w:szCs w:val="20"/>
          <w:rtl/>
        </w:rPr>
        <w:t>)، الترتيب</w:t>
      </w:r>
      <w:r w:rsidRPr="00B8144A">
        <w:rPr>
          <w:rFonts w:ascii="DiodrumArabic-Medium" w:hAnsi="DiodrumArabic-Medium" w:cs="DiodrumArabic-Medium"/>
          <w:color w:val="002060"/>
          <w:sz w:val="20"/>
          <w:szCs w:val="20"/>
        </w:rPr>
        <w:t xml:space="preserve"> (1)</w:t>
      </w:r>
    </w:p>
    <w:p w14:paraId="40C27268" w14:textId="77777777" w:rsidR="00E5765B" w:rsidRPr="00E5765B" w:rsidRDefault="00E5765B" w:rsidP="00E5765B">
      <w:pPr>
        <w:bidi/>
        <w:rPr>
          <w:rFonts w:ascii="DiodrumArabic-Medium" w:hAnsi="DiodrumArabic-Medium" w:cs="DiodrumArabic-Medium"/>
          <w:color w:val="002060"/>
          <w:sz w:val="20"/>
          <w:szCs w:val="20"/>
        </w:rPr>
      </w:pPr>
      <w:r w:rsidRPr="00E5765B">
        <w:rPr>
          <w:rFonts w:ascii="DiodrumArabic-Medium" w:hAnsi="DiodrumArabic-Medium" w:cs="DiodrumArabic-Medium" w:hint="cs"/>
          <w:color w:val="002060"/>
          <w:sz w:val="20"/>
          <w:szCs w:val="20"/>
          <w:rtl/>
        </w:rPr>
        <w:t>وقد انعكست هذه النتائج الإيجابية على أداء العديد من القطاعات، والتي سيتم ذكر أبرزها لاحقاً في هذا التقرير.</w:t>
      </w:r>
    </w:p>
    <w:p w14:paraId="7EABDC04" w14:textId="417EE932" w:rsidR="00E5765B" w:rsidRPr="00E5765B" w:rsidRDefault="00E5765B" w:rsidP="00E5765B">
      <w:pPr>
        <w:bidi/>
        <w:rPr>
          <w:rFonts w:ascii="DiodrumArabic-Medium" w:hAnsi="DiodrumArabic-Medium" w:cs="DiodrumArabic-Medium"/>
          <w:color w:val="002060"/>
          <w:sz w:val="20"/>
          <w:szCs w:val="20"/>
        </w:rPr>
      </w:pPr>
      <w:r w:rsidRPr="00E5765B">
        <w:rPr>
          <w:rFonts w:ascii="DiodrumArabic-Medium" w:hAnsi="DiodrumArabic-Medium" w:cs="DiodrumArabic-Medium" w:hint="cs"/>
          <w:color w:val="002060"/>
          <w:sz w:val="20"/>
          <w:szCs w:val="20"/>
          <w:rtl/>
        </w:rPr>
        <w:t xml:space="preserve">يمثل هذا التقرير </w:t>
      </w:r>
      <w:r w:rsidR="00861E35">
        <w:rPr>
          <w:rFonts w:ascii="DiodrumArabic-Medium" w:hAnsi="DiodrumArabic-Medium" w:cs="DiodrumArabic-Medium"/>
          <w:color w:val="002060"/>
          <w:sz w:val="20"/>
          <w:szCs w:val="20"/>
          <w:rtl/>
        </w:rPr>
        <w:t>–</w:t>
      </w:r>
      <w:r w:rsidRPr="00E5765B">
        <w:rPr>
          <w:rFonts w:ascii="DiodrumArabic-Medium" w:hAnsi="DiodrumArabic-Medium" w:cs="DiodrumArabic-Medium" w:hint="cs"/>
          <w:color w:val="002060"/>
          <w:sz w:val="20"/>
          <w:szCs w:val="20"/>
          <w:rtl/>
        </w:rPr>
        <w:t xml:space="preserve"> </w:t>
      </w:r>
      <w:r w:rsidR="00861E35">
        <w:rPr>
          <w:rFonts w:ascii="DiodrumArabic-Medium" w:hAnsi="DiodrumArabic-Medium" w:cs="DiodrumArabic-Medium" w:hint="cs"/>
          <w:color w:val="002060"/>
          <w:sz w:val="20"/>
          <w:szCs w:val="20"/>
          <w:rtl/>
        </w:rPr>
        <w:t>بإ</w:t>
      </w:r>
      <w:r w:rsidRPr="00E5765B">
        <w:rPr>
          <w:rFonts w:ascii="DiodrumArabic-Medium" w:hAnsi="DiodrumArabic-Medium" w:cs="DiodrumArabic-Medium" w:hint="cs"/>
          <w:color w:val="002060"/>
          <w:sz w:val="20"/>
          <w:szCs w:val="20"/>
          <w:rtl/>
        </w:rPr>
        <w:t>صدار</w:t>
      </w:r>
      <w:r w:rsidR="00861E35">
        <w:rPr>
          <w:rFonts w:ascii="DiodrumArabic-Medium" w:hAnsi="DiodrumArabic-Medium" w:cs="DiodrumArabic-Medium" w:hint="cs"/>
          <w:color w:val="002060"/>
          <w:sz w:val="20"/>
          <w:szCs w:val="20"/>
          <w:rtl/>
        </w:rPr>
        <w:t>ه</w:t>
      </w:r>
      <w:r w:rsidRPr="00E5765B">
        <w:rPr>
          <w:rFonts w:ascii="DiodrumArabic-Medium" w:hAnsi="DiodrumArabic-Medium" w:cs="DiodrumArabic-Medium" w:hint="cs"/>
          <w:color w:val="002060"/>
          <w:sz w:val="20"/>
          <w:szCs w:val="20"/>
          <w:rtl/>
        </w:rPr>
        <w:t xml:space="preserve"> الثاني – تحليلًا متعمقًا وموثوقًا لحجم الإنفاق الحكومي</w:t>
      </w:r>
      <w:r w:rsidR="00861E35">
        <w:rPr>
          <w:rFonts w:ascii="DiodrumArabic-Medium" w:hAnsi="DiodrumArabic-Medium" w:cs="DiodrumArabic-Medium" w:hint="cs"/>
          <w:color w:val="002060"/>
          <w:sz w:val="20"/>
          <w:szCs w:val="20"/>
          <w:rtl/>
        </w:rPr>
        <w:t xml:space="preserve"> واتجاهاته</w:t>
      </w:r>
      <w:r w:rsidRPr="00E5765B">
        <w:rPr>
          <w:rFonts w:ascii="DiodrumArabic-Medium" w:hAnsi="DiodrumArabic-Medium" w:cs="DiodrumArabic-Medium" w:hint="cs"/>
          <w:color w:val="002060"/>
          <w:sz w:val="20"/>
          <w:szCs w:val="20"/>
          <w:rtl/>
        </w:rPr>
        <w:t xml:space="preserve"> في هذا القطاع الحيوي، مع تسليط الضوء </w:t>
      </w:r>
      <w:r w:rsidR="00861E35">
        <w:rPr>
          <w:rFonts w:ascii="DiodrumArabic-Medium" w:hAnsi="DiodrumArabic-Medium" w:cs="DiodrumArabic-Medium" w:hint="cs"/>
          <w:color w:val="002060"/>
          <w:sz w:val="20"/>
          <w:szCs w:val="20"/>
          <w:rtl/>
        </w:rPr>
        <w:t>خصوصًا</w:t>
      </w:r>
      <w:r w:rsidRPr="00E5765B">
        <w:rPr>
          <w:rFonts w:ascii="DiodrumArabic-Medium" w:hAnsi="DiodrumArabic-Medium" w:cs="DiodrumArabic-Medium" w:hint="cs"/>
          <w:color w:val="002060"/>
          <w:sz w:val="20"/>
          <w:szCs w:val="20"/>
          <w:rtl/>
        </w:rPr>
        <w:t xml:space="preserve"> على أثره التنموي الشامل. كما يُعد هذا التقرير أداة استراتيجية قيمة </w:t>
      </w:r>
      <w:r w:rsidR="00861E35" w:rsidRPr="00861E35">
        <w:rPr>
          <w:rFonts w:ascii="DiodrumArabic-Medium" w:hAnsi="DiodrumArabic-Medium" w:cs="DiodrumArabic-Medium"/>
          <w:color w:val="002060"/>
          <w:sz w:val="20"/>
          <w:szCs w:val="20"/>
          <w:rtl/>
        </w:rPr>
        <w:t>لصنَاع</w:t>
      </w:r>
      <w:r w:rsidR="00861E35">
        <w:rPr>
          <w:rFonts w:ascii="DiodrumArabic-Medium" w:hAnsi="DiodrumArabic-Medium" w:cs="DiodrumArabic-Medium" w:hint="cs"/>
          <w:color w:val="002060"/>
          <w:sz w:val="20"/>
          <w:szCs w:val="20"/>
          <w:rtl/>
        </w:rPr>
        <w:t xml:space="preserve"> </w:t>
      </w:r>
      <w:r w:rsidRPr="00E5765B">
        <w:rPr>
          <w:rFonts w:ascii="DiodrumArabic-Medium" w:hAnsi="DiodrumArabic-Medium" w:cs="DiodrumArabic-Medium" w:hint="cs"/>
          <w:color w:val="002060"/>
          <w:sz w:val="20"/>
          <w:szCs w:val="20"/>
          <w:rtl/>
        </w:rPr>
        <w:lastRenderedPageBreak/>
        <w:t>القرار والمستثمرين، حيث يقدم رؤى قائمة على البيانات لاستشراف الفرص المستقبلية، وتوجيه الاستثمارات بفاعلية، وتعزيز مسيرة المملكة نحو بناء حكومية رقمية ذكية ورائدة على المستويين الإقليمي والدولي.</w:t>
      </w:r>
    </w:p>
    <w:p w14:paraId="692377FA" w14:textId="77777777" w:rsidR="00C244FD" w:rsidRPr="00E5765B" w:rsidRDefault="00C244FD" w:rsidP="00543ACB">
      <w:pPr>
        <w:bidi/>
        <w:rPr>
          <w:rFonts w:ascii="DiodrumArabic-Medium" w:hAnsi="DiodrumArabic-Medium" w:cs="DiodrumArabic-Medium"/>
          <w:color w:val="002060"/>
          <w:sz w:val="20"/>
          <w:szCs w:val="20"/>
          <w:rtl/>
        </w:rPr>
      </w:pPr>
    </w:p>
    <w:p w14:paraId="2D6D014A" w14:textId="5F3E9BAC" w:rsidR="0034443D" w:rsidRPr="009F0700" w:rsidRDefault="00C244FD" w:rsidP="00543ACB">
      <w:pPr>
        <w:pStyle w:val="Heading3"/>
        <w:bidi/>
        <w:rPr>
          <w:rFonts w:ascii="DiodrumArabic-Medium" w:hAnsi="DiodrumArabic-Medium" w:cs="DiodrumArabic-Medium"/>
          <w:color w:val="002060"/>
          <w:sz w:val="26"/>
          <w:szCs w:val="26"/>
          <w:rtl/>
        </w:rPr>
      </w:pPr>
      <w:bookmarkStart w:id="13" w:name="_Toc192753148"/>
      <w:bookmarkStart w:id="14" w:name="_Toc201743556"/>
      <w:r w:rsidRPr="009F0700">
        <w:rPr>
          <w:rFonts w:ascii="DiodrumArabic-Medium" w:hAnsi="DiodrumArabic-Medium" w:cs="DiodrumArabic-Medium" w:hint="cs"/>
          <w:color w:val="002060"/>
          <w:sz w:val="26"/>
          <w:szCs w:val="26"/>
          <w:rtl/>
        </w:rPr>
        <w:t>أثر</w:t>
      </w:r>
      <w:r w:rsidR="0034443D" w:rsidRPr="009F0700">
        <w:rPr>
          <w:rFonts w:ascii="DiodrumArabic-Medium" w:hAnsi="DiodrumArabic-Medium" w:cs="DiodrumArabic-Medium"/>
          <w:color w:val="002060"/>
          <w:sz w:val="26"/>
          <w:szCs w:val="26"/>
          <w:rtl/>
        </w:rPr>
        <w:t xml:space="preserve"> التقرير</w:t>
      </w:r>
      <w:bookmarkEnd w:id="13"/>
      <w:bookmarkEnd w:id="14"/>
    </w:p>
    <w:p w14:paraId="11B412EC" w14:textId="648DF3E8" w:rsidR="00C244FD" w:rsidRPr="00C244FD" w:rsidRDefault="00C244FD" w:rsidP="00543ACB">
      <w:pPr>
        <w:bidi/>
        <w:rPr>
          <w:rFonts w:ascii="DiodrumArabic-Medium" w:eastAsia="Times New Roman" w:hAnsi="DiodrumArabic-Medium" w:cs="DiodrumArabic-Medium"/>
          <w:color w:val="002060"/>
          <w:sz w:val="24"/>
          <w:szCs w:val="24"/>
          <w:rtl/>
        </w:rPr>
      </w:pPr>
      <w:r w:rsidRPr="00C244FD">
        <w:rPr>
          <w:rFonts w:ascii="DiodrumArabic-Medium" w:eastAsia="Times New Roman" w:hAnsi="DiodrumArabic-Medium" w:cs="DiodrumArabic-Medium"/>
          <w:color w:val="002060"/>
          <w:sz w:val="24"/>
          <w:szCs w:val="24"/>
          <w:rtl/>
        </w:rPr>
        <w:t>يساهم نشر التقارير الدورية عن الإنفاق الحكومي على خدمات الاتصالات وتقنية المعلومات في المملكة العربية السعودية بالعديد من الآثار الإيجابية والمستمرة، ومن أبرزها:</w:t>
      </w:r>
    </w:p>
    <w:p w14:paraId="7467CF1B" w14:textId="77777777" w:rsidR="00C244FD" w:rsidRPr="00C244FD" w:rsidRDefault="00C244FD" w:rsidP="00543ACB">
      <w:pPr>
        <w:numPr>
          <w:ilvl w:val="0"/>
          <w:numId w:val="1"/>
        </w:numPr>
        <w:bidi/>
        <w:spacing w:before="100" w:beforeAutospacing="1" w:after="100" w:afterAutospacing="1"/>
        <w:rPr>
          <w:rFonts w:ascii="DiodrumArabic-Medium" w:eastAsia="Times New Roman" w:hAnsi="DiodrumArabic-Medium" w:cs="DiodrumArabic-Medium"/>
          <w:color w:val="002060"/>
          <w:sz w:val="20"/>
          <w:szCs w:val="20"/>
        </w:rPr>
      </w:pPr>
      <w:r w:rsidRPr="00C244FD">
        <w:rPr>
          <w:rFonts w:ascii="DiodrumArabic-Medium" w:eastAsia="Times New Roman" w:hAnsi="DiodrumArabic-Medium" w:cs="DiodrumArabic-Medium"/>
          <w:color w:val="002060"/>
          <w:sz w:val="20"/>
          <w:szCs w:val="20"/>
          <w:rtl/>
        </w:rPr>
        <w:t>تحسين تجربة المستخدم النهائي</w:t>
      </w:r>
    </w:p>
    <w:p w14:paraId="54E7D9CC" w14:textId="77777777" w:rsidR="0034443D" w:rsidRPr="004E1596" w:rsidRDefault="0034443D" w:rsidP="00543ACB">
      <w:pPr>
        <w:numPr>
          <w:ilvl w:val="0"/>
          <w:numId w:val="1"/>
        </w:numPr>
        <w:bidi/>
        <w:spacing w:before="100" w:beforeAutospacing="1" w:after="100" w:afterAutospacing="1" w:line="240" w:lineRule="auto"/>
        <w:rPr>
          <w:rFonts w:ascii="DiodrumArabic-Medium" w:eastAsia="Times New Roman" w:hAnsi="DiodrumArabic-Medium" w:cs="DiodrumArabic-Medium"/>
          <w:color w:val="002060"/>
          <w:sz w:val="20"/>
          <w:szCs w:val="20"/>
        </w:rPr>
      </w:pPr>
      <w:r w:rsidRPr="004E1596">
        <w:rPr>
          <w:rFonts w:ascii="DiodrumArabic-Medium" w:eastAsia="Times New Roman" w:hAnsi="DiodrumArabic-Medium" w:cs="DiodrumArabic-Medium"/>
          <w:color w:val="002060"/>
          <w:sz w:val="20"/>
          <w:szCs w:val="20"/>
          <w:rtl/>
        </w:rPr>
        <w:t>زيادة كفاءة الإنفاق</w:t>
      </w:r>
      <w:r w:rsidRPr="004E1596">
        <w:rPr>
          <w:rFonts w:ascii="DiodrumArabic-Medium" w:eastAsia="Times New Roman" w:hAnsi="DiodrumArabic-Medium" w:cs="DiodrumArabic-Medium"/>
          <w:color w:val="002060"/>
          <w:sz w:val="20"/>
          <w:szCs w:val="20"/>
        </w:rPr>
        <w:t>.</w:t>
      </w:r>
    </w:p>
    <w:p w14:paraId="5D9B5B19" w14:textId="3BD45247" w:rsidR="0034443D" w:rsidRPr="004E1596" w:rsidRDefault="0034443D" w:rsidP="00543ACB">
      <w:pPr>
        <w:numPr>
          <w:ilvl w:val="0"/>
          <w:numId w:val="1"/>
        </w:numPr>
        <w:bidi/>
        <w:spacing w:before="100" w:beforeAutospacing="1" w:after="100" w:afterAutospacing="1" w:line="240" w:lineRule="auto"/>
        <w:rPr>
          <w:rFonts w:ascii="DiodrumArabic-Medium" w:eastAsia="Times New Roman" w:hAnsi="DiodrumArabic-Medium" w:cs="DiodrumArabic-Medium"/>
          <w:color w:val="002060"/>
          <w:sz w:val="20"/>
          <w:szCs w:val="20"/>
        </w:rPr>
      </w:pPr>
      <w:r w:rsidRPr="004E1596">
        <w:rPr>
          <w:rFonts w:ascii="DiodrumArabic-Medium" w:eastAsia="Times New Roman" w:hAnsi="DiodrumArabic-Medium" w:cs="DiodrumArabic-Medium"/>
          <w:color w:val="002060"/>
          <w:sz w:val="20"/>
          <w:szCs w:val="20"/>
          <w:rtl/>
        </w:rPr>
        <w:t xml:space="preserve">رفع جودة </w:t>
      </w:r>
      <w:r w:rsidR="00861E35">
        <w:rPr>
          <w:rFonts w:ascii="DiodrumArabic-Medium" w:eastAsia="Times New Roman" w:hAnsi="DiodrumArabic-Medium" w:cs="DiodrumArabic-Medium" w:hint="cs"/>
          <w:color w:val="002060"/>
          <w:sz w:val="20"/>
          <w:szCs w:val="20"/>
          <w:rtl/>
        </w:rPr>
        <w:t>المشتريات</w:t>
      </w:r>
      <w:r w:rsidRPr="004E1596">
        <w:rPr>
          <w:rFonts w:ascii="DiodrumArabic-Medium" w:eastAsia="Times New Roman" w:hAnsi="DiodrumArabic-Medium" w:cs="DiodrumArabic-Medium"/>
          <w:color w:val="002060"/>
          <w:sz w:val="20"/>
          <w:szCs w:val="20"/>
          <w:rtl/>
        </w:rPr>
        <w:t xml:space="preserve"> الرقمية</w:t>
      </w:r>
      <w:r w:rsidRPr="004E1596">
        <w:rPr>
          <w:rFonts w:ascii="DiodrumArabic-Medium" w:eastAsia="Times New Roman" w:hAnsi="DiodrumArabic-Medium" w:cs="DiodrumArabic-Medium"/>
          <w:color w:val="002060"/>
          <w:sz w:val="20"/>
          <w:szCs w:val="20"/>
        </w:rPr>
        <w:t>.</w:t>
      </w:r>
    </w:p>
    <w:p w14:paraId="2C02AED1" w14:textId="77777777" w:rsidR="0034443D" w:rsidRPr="004E1596" w:rsidRDefault="0034443D" w:rsidP="00543ACB">
      <w:pPr>
        <w:numPr>
          <w:ilvl w:val="0"/>
          <w:numId w:val="1"/>
        </w:numPr>
        <w:bidi/>
        <w:spacing w:before="100" w:beforeAutospacing="1" w:after="100" w:afterAutospacing="1" w:line="240" w:lineRule="auto"/>
        <w:rPr>
          <w:rFonts w:ascii="DiodrumArabic-Medium" w:eastAsia="Times New Roman" w:hAnsi="DiodrumArabic-Medium" w:cs="DiodrumArabic-Medium"/>
          <w:color w:val="002060"/>
          <w:sz w:val="20"/>
          <w:szCs w:val="20"/>
        </w:rPr>
      </w:pPr>
      <w:r w:rsidRPr="004E1596">
        <w:rPr>
          <w:rFonts w:ascii="DiodrumArabic-Medium" w:eastAsia="Times New Roman" w:hAnsi="DiodrumArabic-Medium" w:cs="DiodrumArabic-Medium"/>
          <w:color w:val="002060"/>
          <w:sz w:val="20"/>
          <w:szCs w:val="20"/>
          <w:rtl/>
        </w:rPr>
        <w:t>زيادة الشفافية</w:t>
      </w:r>
      <w:r w:rsidRPr="004E1596">
        <w:rPr>
          <w:rFonts w:ascii="DiodrumArabic-Medium" w:eastAsia="Times New Roman" w:hAnsi="DiodrumArabic-Medium" w:cs="DiodrumArabic-Medium"/>
          <w:color w:val="002060"/>
          <w:sz w:val="20"/>
          <w:szCs w:val="20"/>
        </w:rPr>
        <w:t>.</w:t>
      </w:r>
    </w:p>
    <w:p w14:paraId="7DF94E81" w14:textId="77777777" w:rsidR="0034443D" w:rsidRPr="004E1596" w:rsidRDefault="0034443D" w:rsidP="00543ACB">
      <w:pPr>
        <w:numPr>
          <w:ilvl w:val="0"/>
          <w:numId w:val="1"/>
        </w:numPr>
        <w:bidi/>
        <w:spacing w:before="100" w:beforeAutospacing="1" w:after="100" w:afterAutospacing="1" w:line="240" w:lineRule="auto"/>
        <w:rPr>
          <w:rFonts w:ascii="DiodrumArabic-Medium" w:eastAsia="Times New Roman" w:hAnsi="DiodrumArabic-Medium" w:cs="DiodrumArabic-Medium"/>
          <w:color w:val="002060"/>
          <w:sz w:val="20"/>
          <w:szCs w:val="20"/>
        </w:rPr>
      </w:pPr>
      <w:r w:rsidRPr="004E1596">
        <w:rPr>
          <w:rFonts w:ascii="DiodrumArabic-Medium" w:eastAsia="Times New Roman" w:hAnsi="DiodrumArabic-Medium" w:cs="DiodrumArabic-Medium"/>
          <w:color w:val="002060"/>
          <w:sz w:val="20"/>
          <w:szCs w:val="20"/>
          <w:rtl/>
        </w:rPr>
        <w:t>رفع جودة الخدمات الحكومية</w:t>
      </w:r>
      <w:r w:rsidRPr="004E1596">
        <w:rPr>
          <w:rFonts w:ascii="DiodrumArabic-Medium" w:eastAsia="Times New Roman" w:hAnsi="DiodrumArabic-Medium" w:cs="DiodrumArabic-Medium"/>
          <w:color w:val="002060"/>
          <w:sz w:val="20"/>
          <w:szCs w:val="20"/>
        </w:rPr>
        <w:t>.</w:t>
      </w:r>
    </w:p>
    <w:p w14:paraId="379E0B06" w14:textId="6F04E038" w:rsidR="0069518E" w:rsidRPr="004E1596" w:rsidRDefault="00861E35" w:rsidP="00543ACB">
      <w:pPr>
        <w:numPr>
          <w:ilvl w:val="0"/>
          <w:numId w:val="1"/>
        </w:numPr>
        <w:bidi/>
        <w:spacing w:before="100" w:beforeAutospacing="1" w:after="100" w:afterAutospacing="1"/>
        <w:rPr>
          <w:rFonts w:ascii="DiodrumArabic-Medium" w:eastAsia="Times New Roman" w:hAnsi="DiodrumArabic-Medium" w:cs="DiodrumArabic-Medium"/>
          <w:color w:val="002060"/>
          <w:sz w:val="20"/>
          <w:szCs w:val="20"/>
        </w:rPr>
      </w:pPr>
      <w:r>
        <w:rPr>
          <w:rFonts w:ascii="DiodrumArabic-Medium" w:eastAsia="Times New Roman" w:hAnsi="DiodrumArabic-Medium" w:cs="DiodrumArabic-Medium" w:hint="cs"/>
          <w:color w:val="002060"/>
          <w:sz w:val="20"/>
          <w:szCs w:val="20"/>
          <w:rtl/>
        </w:rPr>
        <w:t>وضوح ودقة البيانات المالية.</w:t>
      </w:r>
    </w:p>
    <w:p w14:paraId="3C979CD6" w14:textId="06AC9C49" w:rsidR="0069518E" w:rsidRPr="00EC1B98" w:rsidRDefault="0069518E" w:rsidP="00543ACB">
      <w:pPr>
        <w:pStyle w:val="Heading2"/>
        <w:bidi/>
        <w:rPr>
          <w:rFonts w:ascii="DiodrumArabic-Medium" w:eastAsia="Times New Roman" w:hAnsi="DiodrumArabic-Medium" w:cs="DiodrumArabic-Medium"/>
          <w:color w:val="002060"/>
          <w:rtl/>
        </w:rPr>
      </w:pPr>
      <w:bookmarkStart w:id="15" w:name="_Toc192753149"/>
      <w:bookmarkStart w:id="16" w:name="_Toc201743557"/>
      <w:r w:rsidRPr="0069518E">
        <w:rPr>
          <w:rFonts w:ascii="DiodrumArabic-Medium" w:eastAsia="Times New Roman" w:hAnsi="DiodrumArabic-Medium" w:cs="DiodrumArabic-Medium"/>
          <w:color w:val="002060"/>
          <w:rtl/>
        </w:rPr>
        <w:t xml:space="preserve">نتائــج تحليل تقرير </w:t>
      </w:r>
      <w:r w:rsidRPr="0069518E">
        <w:rPr>
          <w:rFonts w:ascii="DiodrumArabic-Medium" w:eastAsia="Times New Roman" w:hAnsi="DiodrumArabic-Medium" w:cs="DiodrumArabic-Medium"/>
          <w:color w:val="002060"/>
          <w:rtl/>
          <w:lang w:bidi="ar-JO"/>
        </w:rPr>
        <w:t>الإنفاق الحكومي</w:t>
      </w:r>
      <w:r w:rsidRPr="0069518E">
        <w:rPr>
          <w:rFonts w:ascii="DiodrumArabic-Medium" w:eastAsia="Times New Roman" w:hAnsi="DiodrumArabic-Medium" w:cs="DiodrumArabic-Medium"/>
          <w:color w:val="002060"/>
          <w:rtl/>
        </w:rPr>
        <w:t xml:space="preserve"> على خدمات الاتصالات وتقنية المعلومات</w:t>
      </w:r>
      <w:bookmarkEnd w:id="15"/>
      <w:bookmarkEnd w:id="16"/>
    </w:p>
    <w:p w14:paraId="356F5BC5" w14:textId="291AB0C4" w:rsidR="00871F53" w:rsidRDefault="0069518E" w:rsidP="00543ACB">
      <w:pPr>
        <w:pStyle w:val="Heading3"/>
        <w:bidi/>
        <w:rPr>
          <w:rFonts w:ascii="DiodrumArabic-Medium" w:eastAsia="Times New Roman" w:hAnsi="DiodrumArabic-Medium" w:cs="DiodrumArabic-Medium"/>
          <w:rtl/>
        </w:rPr>
      </w:pPr>
      <w:bookmarkStart w:id="17" w:name="_Toc192753150"/>
      <w:bookmarkStart w:id="18" w:name="_Toc201743558"/>
      <w:r w:rsidRPr="00EC1B98">
        <w:rPr>
          <w:rFonts w:ascii="DiodrumArabic-Medium" w:eastAsia="Times New Roman" w:hAnsi="DiodrumArabic-Medium" w:cs="DiodrumArabic-Medium"/>
          <w:rtl/>
        </w:rPr>
        <w:t xml:space="preserve">ملخص تنفيذي </w:t>
      </w:r>
      <w:r w:rsidRPr="00EC1B98">
        <w:rPr>
          <w:rFonts w:ascii="DiodrumArabic-Medium" w:eastAsia="Times New Roman" w:hAnsi="DiodrumArabic-Medium" w:cs="DiodrumArabic-Medium"/>
          <w:rtl/>
          <w:lang w:bidi="ar-JO"/>
        </w:rPr>
        <w:t>الإنفاق الحكومي</w:t>
      </w:r>
      <w:r w:rsidRPr="00EC1B98">
        <w:rPr>
          <w:rFonts w:ascii="DiodrumArabic-Medium" w:eastAsia="Times New Roman" w:hAnsi="DiodrumArabic-Medium" w:cs="DiodrumArabic-Medium"/>
          <w:rtl/>
        </w:rPr>
        <w:t xml:space="preserve"> على خدمات الاتصالات وتقنية المعلومات لعام 2024</w:t>
      </w:r>
      <w:bookmarkEnd w:id="17"/>
      <w:bookmarkEnd w:id="18"/>
    </w:p>
    <w:p w14:paraId="3F73A195" w14:textId="06CDE789" w:rsidR="003F233B" w:rsidRPr="003F233B" w:rsidRDefault="003F233B" w:rsidP="003F233B">
      <w:pPr>
        <w:bidi/>
        <w:rPr>
          <w:rFonts w:ascii="DiodrumArabic-Medium" w:hAnsi="DiodrumArabic-Medium" w:cs="DiodrumArabic-Medium"/>
          <w:color w:val="002060"/>
          <w:sz w:val="20"/>
          <w:szCs w:val="20"/>
        </w:rPr>
      </w:pPr>
      <w:r w:rsidRPr="003F233B">
        <w:rPr>
          <w:rFonts w:ascii="DiodrumArabic-Medium" w:hAnsi="DiodrumArabic-Medium" w:cs="DiodrumArabic-Medium" w:hint="cs"/>
          <w:b/>
          <w:bCs/>
          <w:color w:val="002060"/>
          <w:sz w:val="20"/>
          <w:szCs w:val="20"/>
          <w:rtl/>
        </w:rPr>
        <w:t xml:space="preserve">الأداء المالي لقطاع الاتصالات وتقنية المعلومات لعام </w:t>
      </w:r>
      <w:r w:rsidR="00ED1C29">
        <w:rPr>
          <w:rFonts w:ascii="DiodrumArabic-Medium" w:hAnsi="DiodrumArabic-Medium" w:cs="DiodrumArabic-Medium" w:hint="cs"/>
          <w:b/>
          <w:bCs/>
          <w:color w:val="002060"/>
          <w:sz w:val="20"/>
          <w:szCs w:val="20"/>
          <w:rtl/>
        </w:rPr>
        <w:t>2024</w:t>
      </w:r>
      <w:r w:rsidRPr="003F233B">
        <w:rPr>
          <w:rFonts w:ascii="DiodrumArabic-Medium" w:hAnsi="DiodrumArabic-Medium" w:cs="DiodrumArabic-Medium" w:hint="cs"/>
          <w:b/>
          <w:bCs/>
          <w:color w:val="002060"/>
          <w:sz w:val="20"/>
          <w:szCs w:val="20"/>
          <w:rtl/>
        </w:rPr>
        <w:t xml:space="preserve"> - كفاءة أعلى وقيمة أكبر:</w:t>
      </w:r>
    </w:p>
    <w:p w14:paraId="4F04AEB3" w14:textId="0E439B19" w:rsidR="00861E35" w:rsidRDefault="00861E35" w:rsidP="00861E35">
      <w:pPr>
        <w:jc w:val="right"/>
        <w:rPr>
          <w:rFonts w:ascii="DiodrumArabic-Medium" w:hAnsi="DiodrumArabic-Medium" w:cs="DiodrumArabic-Medium"/>
          <w:color w:val="002060"/>
          <w:sz w:val="20"/>
          <w:szCs w:val="20"/>
          <w:rtl/>
        </w:rPr>
      </w:pPr>
      <w:r w:rsidRPr="00861E35">
        <w:rPr>
          <w:rFonts w:ascii="DiodrumArabic-Medium" w:hAnsi="DiodrumArabic-Medium" w:cs="DiodrumArabic-Medium"/>
          <w:color w:val="002060"/>
          <w:sz w:val="20"/>
          <w:szCs w:val="20"/>
          <w:rtl/>
        </w:rPr>
        <w:t>عكس هذا التقرير التوجه الإستراتيجي للإنفاق الحكومي على القطاع، حيث نلاحظ ارتفاعا ملموشا في قيمة العقود الحكومية الجديدة من حوالي (32) مليار ريال في عام (2023) إلى نحو (38) مليار ريال في عام (2024)، محققة نموا يقدر بنحو (18.75%)، وتبرز قيمة العقود الحكومية الجديدة كمؤشر مهم عند تحليل التوجه الإستراتيجي للإنفاق الحكومي على قطاع الاتصالات وتقنية المعلومات، ويعكس هذا النمو التزام المملكة المستمر بالاستثمار في هذا القطاع الحيوي، مع تركيز متزايد على الاستثمارات ذات الأثر الإستراتيجي، خاصة في الذكاء الاصطناعي والتقنيات الناشئة، ويأتي كل ذلك في ضوء الجهود الملموسة باتجاه رفع كفاءة الإنفاق الحكومي من خلال تبني أساليب إستراتيجية، من أبرزها تفعيل الاتفاقيات الإطارية لتعزيز القدرة التفاوضية للجهات الحكومية، إلى جانب اعتماد نهج تخطيطي أكثر دقة وشمولية في إدارة المشتريات</w:t>
      </w:r>
      <w:r>
        <w:rPr>
          <w:rFonts w:ascii="DiodrumArabic-Medium" w:hAnsi="DiodrumArabic-Medium" w:cs="DiodrumArabic-Medium" w:hint="cs"/>
          <w:color w:val="002060"/>
          <w:sz w:val="20"/>
          <w:szCs w:val="20"/>
          <w:rtl/>
        </w:rPr>
        <w:t>.</w:t>
      </w:r>
    </w:p>
    <w:p w14:paraId="5DDE075D" w14:textId="39334B14" w:rsidR="00861E35" w:rsidRDefault="00861E35" w:rsidP="00861E35">
      <w:pPr>
        <w:jc w:val="right"/>
        <w:rPr>
          <w:rFonts w:ascii="DiodrumArabic-Medium" w:hAnsi="DiodrumArabic-Medium" w:cs="DiodrumArabic-Medium"/>
          <w:color w:val="002060"/>
          <w:sz w:val="20"/>
          <w:szCs w:val="20"/>
          <w:rtl/>
        </w:rPr>
      </w:pPr>
      <w:r w:rsidRPr="00861E35">
        <w:rPr>
          <w:rFonts w:ascii="DiodrumArabic-Medium" w:hAnsi="DiodrumArabic-Medium" w:cs="DiodrumArabic-Medium"/>
          <w:color w:val="002060"/>
          <w:sz w:val="20"/>
          <w:szCs w:val="20"/>
          <w:rtl/>
        </w:rPr>
        <w:t xml:space="preserve">وخلال الفترة من عام (2022) إلى عام (2024) بلغ إجمالي الإنفاق التراكمي الحكومي على قطاع الاتصالات وتقنية المعلومات نحو (113) مليار ريال سعودي، موزعا على (34) مليار ريال في عام </w:t>
      </w:r>
      <w:r>
        <w:rPr>
          <w:rFonts w:ascii="DiodrumArabic-Medium" w:hAnsi="DiodrumArabic-Medium" w:cs="DiodrumArabic-Medium" w:hint="cs"/>
          <w:color w:val="002060"/>
          <w:sz w:val="20"/>
          <w:szCs w:val="20"/>
          <w:rtl/>
        </w:rPr>
        <w:t>(2022</w:t>
      </w:r>
      <w:r w:rsidRPr="00861E35">
        <w:rPr>
          <w:rFonts w:ascii="DiodrumArabic-Medium" w:hAnsi="DiodrumArabic-Medium" w:cs="DiodrumArabic-Medium"/>
          <w:color w:val="002060"/>
          <w:sz w:val="20"/>
          <w:szCs w:val="20"/>
          <w:rtl/>
        </w:rPr>
        <w:t xml:space="preserve">)، و(41) مليار ريال في عام (2023)، و(37) مليار ريال في عام (2024)، ويلاحظ انخفاض الإنفاق في عام (2024) مقارنة بعام (2023)، ويعود ذلك بشكل رئيس إلى تسوية مستحقات مالية غير متكررة تعود لخدمات مقدمة في أعوام سابقة، أبرزها خدمات الإنترنت </w:t>
      </w:r>
      <w:r w:rsidRPr="00861E35">
        <w:rPr>
          <w:rFonts w:ascii="DiodrumArabic-Medium" w:hAnsi="DiodrumArabic-Medium" w:cs="DiodrumArabic-Medium"/>
          <w:color w:val="002060"/>
          <w:sz w:val="20"/>
          <w:szCs w:val="20"/>
          <w:rtl/>
        </w:rPr>
        <w:lastRenderedPageBreak/>
        <w:t>والدوائر الرقمية، كما ساهم تفعيل عدد من الاتفاقيات الإطارية في تعزيز الكفاءة التشغيلية والمالية للجهات الحكومية، ما مكنها من تحقيق وفورات مالية ملموسة، وتأتي هذه الجهود منسجمة مع التوجه الإستراتيجي الأشمل للمملكة نحو تعظيم الأثر من الإنفاق العام، وتحقيق كفاءة مالية مستدامة تدعم أهداف التنمية وتعزز استدامتها.</w:t>
      </w:r>
    </w:p>
    <w:p w14:paraId="32A784C3" w14:textId="73C168CA" w:rsidR="000F642D" w:rsidRPr="004E1596" w:rsidRDefault="000F642D" w:rsidP="00861E35">
      <w:pPr>
        <w:bidi/>
        <w:rPr>
          <w:rFonts w:ascii="DiodrumArabic-Medium" w:hAnsi="DiodrumArabic-Medium" w:cs="DiodrumArabic-Medium"/>
          <w:color w:val="002060"/>
          <w:sz w:val="20"/>
          <w:szCs w:val="20"/>
          <w:rtl/>
        </w:rPr>
      </w:pPr>
      <w:r w:rsidRPr="004E1596">
        <w:rPr>
          <w:rFonts w:ascii="DiodrumArabic-Medium" w:hAnsi="DiodrumArabic-Medium" w:cs="DiodrumArabic-Medium"/>
          <w:color w:val="002060"/>
          <w:sz w:val="20"/>
          <w:szCs w:val="20"/>
          <w:rtl/>
        </w:rPr>
        <w:t>أبرز مؤشرات الإنفاق الحكومي في قطاع الاتصالات وتقنية المعلومات</w:t>
      </w:r>
      <w:r w:rsidRPr="004E1596">
        <w:rPr>
          <w:rFonts w:ascii="DiodrumArabic-Medium" w:hAnsi="DiodrumArabic-Medium" w:cs="DiodrumArabic-Medium" w:hint="cs"/>
          <w:color w:val="002060"/>
          <w:sz w:val="20"/>
          <w:szCs w:val="20"/>
          <w:rtl/>
        </w:rPr>
        <w:t>:</w:t>
      </w:r>
    </w:p>
    <w:p w14:paraId="12F387D7" w14:textId="03BD4B6F" w:rsidR="004213FB" w:rsidRPr="004E1596" w:rsidRDefault="004213FB" w:rsidP="00543ACB">
      <w:pPr>
        <w:pStyle w:val="ListParagraph"/>
        <w:numPr>
          <w:ilvl w:val="0"/>
          <w:numId w:val="22"/>
        </w:numPr>
        <w:bidi/>
        <w:spacing w:before="100" w:beforeAutospacing="1" w:after="100" w:afterAutospacing="1" w:line="240" w:lineRule="auto"/>
        <w:rPr>
          <w:rFonts w:ascii="DiodrumArabic-Medium" w:hAnsi="DiodrumArabic-Medium" w:cs="DiodrumArabic-Medium"/>
          <w:color w:val="002060"/>
          <w:sz w:val="20"/>
          <w:szCs w:val="20"/>
        </w:rPr>
      </w:pPr>
      <w:r w:rsidRPr="004E1596">
        <w:rPr>
          <w:rFonts w:ascii="DiodrumArabic-Medium" w:hAnsi="DiodrumArabic-Medium" w:cs="DiodrumArabic-Medium"/>
          <w:color w:val="002060"/>
          <w:sz w:val="20"/>
          <w:szCs w:val="20"/>
          <w:rtl/>
        </w:rPr>
        <w:t xml:space="preserve">تجاوزت قيمة العقود الحكومية في قطاع الاتصالات وتقنية المعلومات </w:t>
      </w:r>
      <w:r w:rsidR="00861E35">
        <w:rPr>
          <w:rFonts w:ascii="DiodrumArabic-Medium" w:hAnsi="DiodrumArabic-Medium" w:cs="DiodrumArabic-Medium" w:hint="cs"/>
          <w:color w:val="002060"/>
          <w:sz w:val="20"/>
          <w:szCs w:val="20"/>
          <w:rtl/>
        </w:rPr>
        <w:t>(38)</w:t>
      </w:r>
      <w:r w:rsidRPr="004E1596">
        <w:rPr>
          <w:rFonts w:ascii="DiodrumArabic-Medium" w:hAnsi="DiodrumArabic-Medium" w:cs="DiodrumArabic-Medium"/>
          <w:color w:val="002060"/>
          <w:sz w:val="20"/>
          <w:szCs w:val="20"/>
          <w:rtl/>
        </w:rPr>
        <w:t xml:space="preserve"> </w:t>
      </w:r>
      <w:r w:rsidR="001364D3" w:rsidRPr="004E1596">
        <w:rPr>
          <w:rFonts w:ascii="DiodrumArabic-Medium" w:hAnsi="DiodrumArabic-Medium" w:cs="DiodrumArabic-Medium"/>
          <w:color w:val="002060"/>
          <w:sz w:val="20"/>
          <w:szCs w:val="20"/>
          <w:rtl/>
        </w:rPr>
        <w:t>مليار</w:t>
      </w:r>
      <w:r w:rsidR="00A93BC1" w:rsidRPr="004E1596">
        <w:rPr>
          <w:rFonts w:ascii="DiodrumArabic-Medium" w:hAnsi="DiodrumArabic-Medium" w:cs="DiodrumArabic-Medium" w:hint="cs"/>
          <w:color w:val="002060"/>
          <w:sz w:val="20"/>
          <w:szCs w:val="20"/>
          <w:rtl/>
        </w:rPr>
        <w:t xml:space="preserve"> </w:t>
      </w:r>
      <w:r w:rsidR="00A93BC1" w:rsidRPr="004E1596">
        <w:rPr>
          <w:rFonts w:ascii="DiodrumArabic-Medium" w:hAnsi="DiodrumArabic-Medium" w:cs="DiodrumArabic-Medium"/>
          <w:color w:val="002060"/>
          <w:sz w:val="20"/>
          <w:szCs w:val="20"/>
          <w:rtl/>
        </w:rPr>
        <w:t>لعام</w:t>
      </w:r>
      <w:r w:rsidR="00861E35" w:rsidRPr="00861E35">
        <w:rPr>
          <w:rFonts w:ascii="DiodrumArabic-Medium" w:hAnsi="DiodrumArabic-Medium" w:cs="DiodrumArabic-Medium"/>
          <w:color w:val="002060"/>
          <w:sz w:val="20"/>
          <w:szCs w:val="20"/>
          <w:rtl/>
        </w:rPr>
        <w:t xml:space="preserve"> (2024)</w:t>
      </w:r>
      <w:r w:rsidR="00A93BC1" w:rsidRPr="004E1596">
        <w:rPr>
          <w:rFonts w:ascii="DiodrumArabic-Medium" w:hAnsi="DiodrumArabic-Medium" w:cs="DiodrumArabic-Medium" w:hint="cs"/>
          <w:color w:val="002060"/>
          <w:sz w:val="20"/>
          <w:szCs w:val="20"/>
          <w:rtl/>
        </w:rPr>
        <w:t>.</w:t>
      </w:r>
    </w:p>
    <w:p w14:paraId="34581568" w14:textId="225882C2" w:rsidR="00C244FD" w:rsidRPr="004E1596" w:rsidRDefault="00C244FD" w:rsidP="00543ACB">
      <w:pPr>
        <w:pStyle w:val="ListParagraph"/>
        <w:numPr>
          <w:ilvl w:val="0"/>
          <w:numId w:val="22"/>
        </w:numPr>
        <w:bidi/>
        <w:spacing w:before="100" w:beforeAutospacing="1" w:after="100" w:afterAutospacing="1" w:line="240" w:lineRule="auto"/>
        <w:rPr>
          <w:rFonts w:ascii="DiodrumArabic-Medium" w:hAnsi="DiodrumArabic-Medium" w:cs="DiodrumArabic-Medium"/>
          <w:color w:val="002060"/>
          <w:sz w:val="20"/>
          <w:szCs w:val="20"/>
        </w:rPr>
      </w:pPr>
      <w:r w:rsidRPr="004E1596">
        <w:rPr>
          <w:rFonts w:ascii="DiodrumArabic-Medium" w:hAnsi="DiodrumArabic-Medium" w:cs="DiodrumArabic-Medium"/>
          <w:color w:val="002060"/>
          <w:sz w:val="20"/>
          <w:szCs w:val="20"/>
          <w:rtl/>
        </w:rPr>
        <w:t>بلغ</w:t>
      </w:r>
      <w:r w:rsidRPr="004E1596">
        <w:rPr>
          <w:rFonts w:ascii="DiodrumArabic-Medium" w:hAnsi="DiodrumArabic-Medium" w:cs="DiodrumArabic-Medium" w:hint="cs"/>
          <w:color w:val="002060"/>
          <w:sz w:val="20"/>
          <w:szCs w:val="20"/>
          <w:rtl/>
        </w:rPr>
        <w:t xml:space="preserve"> إجمالي الإنفاق الحكومي على قطاع الاتصالات وتقنية المعلومات</w:t>
      </w:r>
      <w:r w:rsidRPr="004E1596">
        <w:rPr>
          <w:rFonts w:ascii="DiodrumArabic-Medium" w:hAnsi="DiodrumArabic-Medium" w:cs="DiodrumArabic-Medium"/>
          <w:color w:val="002060"/>
          <w:sz w:val="20"/>
          <w:szCs w:val="20"/>
          <w:rtl/>
        </w:rPr>
        <w:t xml:space="preserve"> </w:t>
      </w:r>
      <w:r w:rsidR="00861E35">
        <w:rPr>
          <w:rFonts w:ascii="DiodrumArabic-Medium" w:hAnsi="DiodrumArabic-Medium" w:cs="DiodrumArabic-Medium" w:hint="cs"/>
          <w:color w:val="002060"/>
          <w:sz w:val="20"/>
          <w:szCs w:val="20"/>
          <w:rtl/>
        </w:rPr>
        <w:t>(37)</w:t>
      </w:r>
      <w:r w:rsidRPr="004E1596">
        <w:rPr>
          <w:rFonts w:ascii="DiodrumArabic-Medium" w:hAnsi="DiodrumArabic-Medium" w:cs="DiodrumArabic-Medium"/>
          <w:color w:val="002060"/>
          <w:sz w:val="20"/>
          <w:szCs w:val="20"/>
          <w:rtl/>
        </w:rPr>
        <w:t xml:space="preserve"> مليار ريال لعام </w:t>
      </w:r>
      <w:r w:rsidR="00861E35" w:rsidRPr="00861E35">
        <w:rPr>
          <w:rFonts w:ascii="DiodrumArabic-Medium" w:hAnsi="DiodrumArabic-Medium" w:cs="DiodrumArabic-Medium"/>
          <w:color w:val="002060"/>
          <w:sz w:val="20"/>
          <w:szCs w:val="20"/>
          <w:rtl/>
        </w:rPr>
        <w:t xml:space="preserve"> (2024)</w:t>
      </w:r>
      <w:r w:rsidR="00A93BC1" w:rsidRPr="004E1596">
        <w:rPr>
          <w:rFonts w:ascii="DiodrumArabic-Medium" w:hAnsi="DiodrumArabic-Medium" w:cs="DiodrumArabic-Medium" w:hint="cs"/>
          <w:color w:val="002060"/>
          <w:sz w:val="20"/>
          <w:szCs w:val="20"/>
          <w:rtl/>
        </w:rPr>
        <w:t>.</w:t>
      </w:r>
    </w:p>
    <w:p w14:paraId="03E4951E" w14:textId="74A71A1E" w:rsidR="00B34CAE" w:rsidRPr="004E1596" w:rsidRDefault="00B34CAE" w:rsidP="00543ACB">
      <w:pPr>
        <w:bidi/>
        <w:spacing w:before="100" w:beforeAutospacing="1" w:after="100" w:afterAutospacing="1" w:line="240" w:lineRule="auto"/>
        <w:rPr>
          <w:rFonts w:ascii="DiodrumArabic-Medium" w:eastAsia="Times New Roman" w:hAnsi="DiodrumArabic-Medium" w:cs="DiodrumArabic-Medium"/>
          <w:color w:val="002060"/>
          <w:sz w:val="20"/>
          <w:szCs w:val="20"/>
        </w:rPr>
      </w:pPr>
      <w:r w:rsidRPr="004E1596">
        <w:rPr>
          <w:rFonts w:ascii="DiodrumArabic-Medium" w:eastAsia="Times New Roman" w:hAnsi="DiodrumArabic-Medium" w:cs="DiodrumArabic-Medium"/>
          <w:color w:val="002060"/>
          <w:sz w:val="20"/>
          <w:szCs w:val="20"/>
          <w:rtl/>
        </w:rPr>
        <w:t xml:space="preserve">يوضح الرسم البياني نموًا </w:t>
      </w:r>
      <w:r w:rsidRPr="004E1596">
        <w:rPr>
          <w:rFonts w:ascii="DiodrumArabic-Medium" w:eastAsia="Times New Roman" w:hAnsi="DiodrumArabic-Medium" w:cs="DiodrumArabic-Medium" w:hint="cs"/>
          <w:color w:val="002060"/>
          <w:sz w:val="20"/>
          <w:szCs w:val="20"/>
          <w:rtl/>
        </w:rPr>
        <w:t xml:space="preserve">في قطاع الاتصالات وتقنية المعلومات </w:t>
      </w:r>
      <w:r w:rsidRPr="004E1596">
        <w:rPr>
          <w:rFonts w:ascii="DiodrumArabic-Medium" w:eastAsia="Times New Roman" w:hAnsi="DiodrumArabic-Medium" w:cs="DiodrumArabic-Medium"/>
          <w:color w:val="002060"/>
          <w:sz w:val="20"/>
          <w:szCs w:val="20"/>
          <w:rtl/>
        </w:rPr>
        <w:t xml:space="preserve">على مدى فترة ثلاث سنوات ، من عام </w:t>
      </w:r>
      <w:r w:rsidR="00861E35">
        <w:rPr>
          <w:rFonts w:ascii="DiodrumArabic-Medium" w:hAnsi="DiodrumArabic-Medium" w:cs="DiodrumArabic-Medium" w:hint="cs"/>
          <w:color w:val="002060"/>
          <w:sz w:val="20"/>
          <w:szCs w:val="20"/>
          <w:rtl/>
        </w:rPr>
        <w:t>(2022</w:t>
      </w:r>
      <w:r w:rsidR="00861E35" w:rsidRPr="00861E35">
        <w:rPr>
          <w:rFonts w:ascii="DiodrumArabic-Medium" w:hAnsi="DiodrumArabic-Medium" w:cs="DiodrumArabic-Medium"/>
          <w:color w:val="002060"/>
          <w:sz w:val="20"/>
          <w:szCs w:val="20"/>
          <w:rtl/>
        </w:rPr>
        <w:t xml:space="preserve">)، </w:t>
      </w:r>
      <w:r w:rsidRPr="004E1596">
        <w:rPr>
          <w:rFonts w:ascii="DiodrumArabic-Medium" w:eastAsia="Times New Roman" w:hAnsi="DiodrumArabic-Medium" w:cs="DiodrumArabic-Medium"/>
          <w:color w:val="002060"/>
          <w:sz w:val="20"/>
          <w:szCs w:val="20"/>
          <w:rtl/>
        </w:rPr>
        <w:t xml:space="preserve">إلى عام </w:t>
      </w:r>
      <w:r w:rsidR="00861E35" w:rsidRPr="00861E35">
        <w:rPr>
          <w:rFonts w:ascii="DiodrumArabic-Medium" w:hAnsi="DiodrumArabic-Medium" w:cs="DiodrumArabic-Medium"/>
          <w:color w:val="002060"/>
          <w:sz w:val="20"/>
          <w:szCs w:val="20"/>
          <w:rtl/>
        </w:rPr>
        <w:t>(2024)</w:t>
      </w:r>
      <w:r w:rsidRPr="004E1596">
        <w:rPr>
          <w:rFonts w:ascii="DiodrumArabic-Medium" w:eastAsia="Times New Roman" w:hAnsi="DiodrumArabic-Medium" w:cs="DiodrumArabic-Medium"/>
          <w:color w:val="002060"/>
          <w:sz w:val="20"/>
          <w:szCs w:val="20"/>
        </w:rPr>
        <w:t>.</w:t>
      </w:r>
    </w:p>
    <w:p w14:paraId="7339474F" w14:textId="30DCF758" w:rsidR="00B34CAE" w:rsidRPr="004E1596" w:rsidRDefault="00861E35" w:rsidP="00543ACB">
      <w:pPr>
        <w:numPr>
          <w:ilvl w:val="0"/>
          <w:numId w:val="5"/>
        </w:numPr>
        <w:bidi/>
        <w:spacing w:before="100" w:beforeAutospacing="1" w:after="100" w:afterAutospacing="1" w:line="240" w:lineRule="auto"/>
        <w:rPr>
          <w:rFonts w:ascii="DiodrumArabic-Medium" w:eastAsia="Times New Roman" w:hAnsi="DiodrumArabic-Medium" w:cs="DiodrumArabic-Medium"/>
          <w:color w:val="002060"/>
          <w:sz w:val="20"/>
          <w:szCs w:val="20"/>
        </w:rPr>
      </w:pPr>
      <w:r>
        <w:rPr>
          <w:rFonts w:ascii="DiodrumArabic-Medium" w:hAnsi="DiodrumArabic-Medium" w:cs="DiodrumArabic-Medium" w:hint="cs"/>
          <w:color w:val="002060"/>
          <w:sz w:val="20"/>
          <w:szCs w:val="20"/>
          <w:rtl/>
        </w:rPr>
        <w:t>(2022</w:t>
      </w:r>
      <w:r w:rsidRPr="00861E35">
        <w:rPr>
          <w:rFonts w:ascii="DiodrumArabic-Medium" w:hAnsi="DiodrumArabic-Medium" w:cs="DiodrumArabic-Medium"/>
          <w:color w:val="002060"/>
          <w:sz w:val="20"/>
          <w:szCs w:val="20"/>
          <w:rtl/>
        </w:rPr>
        <w:t>)</w:t>
      </w:r>
      <w:r w:rsidR="00B34CAE" w:rsidRPr="004E1596">
        <w:rPr>
          <w:rFonts w:ascii="DiodrumArabic-Medium" w:eastAsia="Times New Roman" w:hAnsi="DiodrumArabic-Medium" w:cs="DiodrumArabic-Medium" w:hint="cs"/>
          <w:color w:val="002060"/>
          <w:sz w:val="20"/>
          <w:szCs w:val="20"/>
          <w:rtl/>
        </w:rPr>
        <w:t xml:space="preserve">: </w:t>
      </w:r>
      <w:r w:rsidR="00B34CAE" w:rsidRPr="004E1596">
        <w:rPr>
          <w:rFonts w:ascii="DiodrumArabic-Medium" w:eastAsia="Times New Roman" w:hAnsi="DiodrumArabic-Medium" w:cs="DiodrumArabic-Medium"/>
          <w:color w:val="002060"/>
          <w:sz w:val="20"/>
          <w:szCs w:val="20"/>
          <w:rtl/>
        </w:rPr>
        <w:t xml:space="preserve">القيمة </w:t>
      </w:r>
      <w:r>
        <w:rPr>
          <w:rFonts w:ascii="DiodrumArabic-Medium" w:eastAsia="Times New Roman" w:hAnsi="DiodrumArabic-Medium" w:cs="DiodrumArabic-Medium" w:hint="cs"/>
          <w:color w:val="002060"/>
          <w:sz w:val="20"/>
          <w:szCs w:val="20"/>
          <w:rtl/>
        </w:rPr>
        <w:t>29</w:t>
      </w:r>
      <w:r w:rsidR="00B34CAE" w:rsidRPr="004E1596">
        <w:rPr>
          <w:rFonts w:ascii="DiodrumArabic-Medium" w:eastAsia="Times New Roman" w:hAnsi="DiodrumArabic-Medium" w:cs="DiodrumArabic-Medium" w:hint="cs"/>
          <w:color w:val="002060"/>
          <w:sz w:val="20"/>
          <w:szCs w:val="20"/>
          <w:rtl/>
        </w:rPr>
        <w:t xml:space="preserve"> مليار ريال</w:t>
      </w:r>
    </w:p>
    <w:p w14:paraId="7771905E" w14:textId="5212C83B" w:rsidR="00B34CAE" w:rsidRPr="004E1596" w:rsidRDefault="00861E35" w:rsidP="00543ACB">
      <w:pPr>
        <w:numPr>
          <w:ilvl w:val="0"/>
          <w:numId w:val="5"/>
        </w:numPr>
        <w:bidi/>
        <w:spacing w:before="100" w:beforeAutospacing="1" w:after="100" w:afterAutospacing="1" w:line="240" w:lineRule="auto"/>
        <w:rPr>
          <w:rFonts w:ascii="DiodrumArabic-Medium" w:eastAsia="Times New Roman" w:hAnsi="DiodrumArabic-Medium" w:cs="DiodrumArabic-Medium"/>
          <w:color w:val="002060"/>
          <w:sz w:val="20"/>
          <w:szCs w:val="20"/>
        </w:rPr>
      </w:pPr>
      <w:r w:rsidRPr="00861E35">
        <w:rPr>
          <w:rFonts w:ascii="DiodrumArabic-Medium" w:hAnsi="DiodrumArabic-Medium" w:cs="DiodrumArabic-Medium"/>
          <w:color w:val="002060"/>
          <w:sz w:val="20"/>
          <w:szCs w:val="20"/>
          <w:rtl/>
        </w:rPr>
        <w:t>(2023)</w:t>
      </w:r>
      <w:r w:rsidR="00B34CAE" w:rsidRPr="004E1596">
        <w:rPr>
          <w:rFonts w:ascii="DiodrumArabic-Medium" w:eastAsia="Times New Roman" w:hAnsi="DiodrumArabic-Medium" w:cs="DiodrumArabic-Medium" w:hint="cs"/>
          <w:color w:val="002060"/>
          <w:sz w:val="20"/>
          <w:szCs w:val="20"/>
          <w:rtl/>
        </w:rPr>
        <w:t xml:space="preserve">: </w:t>
      </w:r>
      <w:r w:rsidR="00B34CAE" w:rsidRPr="004E1596">
        <w:rPr>
          <w:rFonts w:ascii="DiodrumArabic-Medium" w:eastAsia="Times New Roman" w:hAnsi="DiodrumArabic-Medium" w:cs="DiodrumArabic-Medium"/>
          <w:color w:val="002060"/>
          <w:sz w:val="20"/>
          <w:szCs w:val="20"/>
          <w:rtl/>
        </w:rPr>
        <w:t xml:space="preserve">القيمة </w:t>
      </w:r>
      <w:r>
        <w:rPr>
          <w:rFonts w:ascii="DiodrumArabic-Medium" w:eastAsia="Times New Roman" w:hAnsi="DiodrumArabic-Medium" w:cs="DiodrumArabic-Medium" w:hint="cs"/>
          <w:color w:val="002060"/>
          <w:sz w:val="20"/>
          <w:szCs w:val="20"/>
          <w:rtl/>
        </w:rPr>
        <w:t>32</w:t>
      </w:r>
      <w:r w:rsidR="00B34CAE" w:rsidRPr="004E1596">
        <w:rPr>
          <w:rFonts w:ascii="DiodrumArabic-Medium" w:eastAsia="Times New Roman" w:hAnsi="DiodrumArabic-Medium" w:cs="DiodrumArabic-Medium" w:hint="cs"/>
          <w:color w:val="002060"/>
          <w:sz w:val="20"/>
          <w:szCs w:val="20"/>
          <w:rtl/>
        </w:rPr>
        <w:t xml:space="preserve"> مليار ريال</w:t>
      </w:r>
    </w:p>
    <w:p w14:paraId="5938F289" w14:textId="146ABF04" w:rsidR="00CF7F51" w:rsidRPr="00C244FD" w:rsidRDefault="00861E35" w:rsidP="00543ACB">
      <w:pPr>
        <w:numPr>
          <w:ilvl w:val="0"/>
          <w:numId w:val="5"/>
        </w:numPr>
        <w:bidi/>
        <w:spacing w:before="100" w:beforeAutospacing="1" w:after="100" w:afterAutospacing="1" w:line="240" w:lineRule="auto"/>
        <w:rPr>
          <w:rFonts w:ascii="DiodrumArabic-Medium" w:eastAsia="Times New Roman" w:hAnsi="DiodrumArabic-Medium" w:cs="DiodrumArabic-Medium"/>
          <w:color w:val="002060"/>
          <w:sz w:val="18"/>
          <w:szCs w:val="18"/>
          <w:rtl/>
        </w:rPr>
      </w:pPr>
      <w:r w:rsidRPr="00861E35">
        <w:rPr>
          <w:rFonts w:ascii="DiodrumArabic-Medium" w:hAnsi="DiodrumArabic-Medium" w:cs="DiodrumArabic-Medium"/>
          <w:color w:val="002060"/>
          <w:sz w:val="20"/>
          <w:szCs w:val="20"/>
          <w:rtl/>
        </w:rPr>
        <w:t>(2024)</w:t>
      </w:r>
      <w:r w:rsidR="00B34CAE" w:rsidRPr="004E1596">
        <w:rPr>
          <w:rFonts w:ascii="DiodrumArabic-Medium" w:eastAsia="Times New Roman" w:hAnsi="DiodrumArabic-Medium" w:cs="DiodrumArabic-Medium" w:hint="cs"/>
          <w:b/>
          <w:bCs/>
          <w:color w:val="002060"/>
          <w:sz w:val="20"/>
          <w:szCs w:val="20"/>
          <w:rtl/>
        </w:rPr>
        <w:t>:</w:t>
      </w:r>
      <w:r w:rsidR="00B34CAE" w:rsidRPr="004E1596">
        <w:rPr>
          <w:rFonts w:ascii="DiodrumArabic-Medium" w:eastAsia="Times New Roman" w:hAnsi="DiodrumArabic-Medium" w:cs="DiodrumArabic-Medium"/>
          <w:color w:val="002060"/>
          <w:sz w:val="20"/>
          <w:szCs w:val="20"/>
        </w:rPr>
        <w:t xml:space="preserve"> </w:t>
      </w:r>
      <w:r w:rsidR="00B34CAE" w:rsidRPr="004E1596">
        <w:rPr>
          <w:rFonts w:ascii="DiodrumArabic-Medium" w:eastAsia="Times New Roman" w:hAnsi="DiodrumArabic-Medium" w:cs="DiodrumArabic-Medium"/>
          <w:color w:val="002060"/>
          <w:sz w:val="20"/>
          <w:szCs w:val="20"/>
          <w:rtl/>
        </w:rPr>
        <w:t xml:space="preserve">القيمة </w:t>
      </w:r>
      <w:r>
        <w:rPr>
          <w:rFonts w:ascii="DiodrumArabic-Medium" w:eastAsia="Times New Roman" w:hAnsi="DiodrumArabic-Medium" w:cs="DiodrumArabic-Medium" w:hint="cs"/>
          <w:color w:val="002060"/>
          <w:sz w:val="20"/>
          <w:szCs w:val="20"/>
          <w:rtl/>
        </w:rPr>
        <w:t>38</w:t>
      </w:r>
      <w:r w:rsidR="00B34CAE" w:rsidRPr="004E1596">
        <w:rPr>
          <w:rFonts w:ascii="DiodrumArabic-Medium" w:eastAsia="Times New Roman" w:hAnsi="DiodrumArabic-Medium" w:cs="DiodrumArabic-Medium" w:hint="cs"/>
          <w:color w:val="002060"/>
          <w:sz w:val="20"/>
          <w:szCs w:val="20"/>
          <w:rtl/>
        </w:rPr>
        <w:t xml:space="preserve"> مليار ريال</w:t>
      </w:r>
      <w:bookmarkStart w:id="19" w:name="_Toc192753151"/>
    </w:p>
    <w:p w14:paraId="5B2AA324" w14:textId="057E2D2F" w:rsidR="00ED2244" w:rsidRPr="00EC1B98" w:rsidRDefault="00ED2244" w:rsidP="00543ACB">
      <w:pPr>
        <w:pStyle w:val="Heading3"/>
        <w:bidi/>
        <w:rPr>
          <w:rFonts w:ascii="DiodrumArabic-Medium" w:eastAsia="Times New Roman" w:hAnsi="DiodrumArabic-Medium" w:cs="DiodrumArabic-Medium"/>
          <w:sz w:val="26"/>
          <w:szCs w:val="26"/>
        </w:rPr>
      </w:pPr>
      <w:bookmarkStart w:id="20" w:name="_Toc201743559"/>
      <w:r w:rsidRPr="00EC1B98">
        <w:rPr>
          <w:rFonts w:ascii="DiodrumArabic-Medium" w:eastAsia="Times New Roman" w:hAnsi="DiodrumArabic-Medium" w:cs="DiodrumArabic-Medium"/>
          <w:rtl/>
        </w:rPr>
        <w:t>ملخص العقود الحكومية على خدمات الاتصالات وتقنية المعلومات لعام 2024</w:t>
      </w:r>
      <w:bookmarkEnd w:id="19"/>
      <w:bookmarkEnd w:id="20"/>
    </w:p>
    <w:p w14:paraId="163CF1A9" w14:textId="45F62A30" w:rsidR="006641D4" w:rsidRPr="00C834CC" w:rsidRDefault="006641D4" w:rsidP="00543ACB">
      <w:pPr>
        <w:bidi/>
        <w:spacing w:before="100" w:beforeAutospacing="1" w:after="100" w:afterAutospacing="1" w:line="240" w:lineRule="auto"/>
        <w:rPr>
          <w:rFonts w:ascii="DiodrumArabic-Medium" w:eastAsia="Times New Roman" w:hAnsi="DiodrumArabic-Medium" w:cs="DiodrumArabic-Medium"/>
          <w:b/>
          <w:bCs/>
          <w:color w:val="002060"/>
          <w:sz w:val="18"/>
          <w:szCs w:val="18"/>
          <w:rtl/>
        </w:rPr>
      </w:pPr>
      <w:r w:rsidRPr="00C834CC">
        <w:rPr>
          <w:rFonts w:ascii="DiodrumArabic-Medium" w:hAnsi="DiodrumArabic-Medium" w:cs="DiodrumArabic-Medium"/>
          <w:color w:val="002060"/>
          <w:sz w:val="20"/>
          <w:szCs w:val="20"/>
        </w:rPr>
        <w:t xml:space="preserve">* </w:t>
      </w:r>
      <w:r w:rsidRPr="00C834CC">
        <w:rPr>
          <w:rFonts w:ascii="DiodrumArabic-Medium" w:hAnsi="DiodrumArabic-Medium" w:cs="DiodrumArabic-Medium"/>
          <w:color w:val="002060"/>
          <w:sz w:val="20"/>
          <w:szCs w:val="20"/>
          <w:rtl/>
        </w:rPr>
        <w:t xml:space="preserve">تم احتساب البيانات من عام </w:t>
      </w:r>
      <w:r w:rsidR="00F93EA3" w:rsidRPr="00C834CC">
        <w:rPr>
          <w:rFonts w:ascii="DiodrumArabic-Medium" w:hAnsi="DiodrumArabic-Medium" w:cs="DiodrumArabic-Medium"/>
          <w:color w:val="002060"/>
          <w:sz w:val="20"/>
          <w:szCs w:val="20"/>
          <w:rtl/>
        </w:rPr>
        <w:t>(2024)</w:t>
      </w:r>
      <w:r w:rsidR="00F93EA3" w:rsidRPr="00C834CC">
        <w:rPr>
          <w:rFonts w:ascii="DiodrumArabic-Medium" w:eastAsia="Times New Roman" w:hAnsi="DiodrumArabic-Medium" w:cs="DiodrumArabic-Medium"/>
          <w:color w:val="002060"/>
          <w:sz w:val="20"/>
          <w:szCs w:val="20"/>
        </w:rPr>
        <w:t xml:space="preserve"> </w:t>
      </w:r>
      <w:r w:rsidRPr="00C834CC">
        <w:rPr>
          <w:rFonts w:ascii="DiodrumArabic-Medium" w:hAnsi="DiodrumArabic-Medium" w:cs="DiodrumArabic-Medium"/>
          <w:color w:val="002060"/>
          <w:sz w:val="20"/>
          <w:szCs w:val="20"/>
          <w:rtl/>
        </w:rPr>
        <w:t xml:space="preserve">، مع تضمين مقارنة في العدد والقيمة بالنسبة </w:t>
      </w:r>
      <w:r w:rsidR="00064E21" w:rsidRPr="00C834CC">
        <w:rPr>
          <w:rFonts w:ascii="DiodrumArabic-Medium" w:hAnsi="DiodrumArabic-Medium" w:cs="DiodrumArabic-Medium" w:hint="cs"/>
          <w:color w:val="002060"/>
          <w:sz w:val="20"/>
          <w:szCs w:val="20"/>
          <w:rtl/>
        </w:rPr>
        <w:t xml:space="preserve">لعام </w:t>
      </w:r>
      <w:r w:rsidR="00F93EA3" w:rsidRPr="00C834CC">
        <w:rPr>
          <w:rFonts w:ascii="DiodrumArabic-Medium" w:hAnsi="DiodrumArabic-Medium" w:cs="DiodrumArabic-Medium"/>
          <w:color w:val="002060"/>
          <w:sz w:val="20"/>
          <w:szCs w:val="20"/>
          <w:rtl/>
        </w:rPr>
        <w:t>(2023)</w:t>
      </w:r>
      <w:r w:rsidRPr="00C834CC">
        <w:rPr>
          <w:rFonts w:ascii="DiodrumArabic-Medium" w:hAnsi="DiodrumArabic-Medium" w:cs="DiodrumArabic-Medium"/>
          <w:color w:val="002060"/>
          <w:sz w:val="20"/>
          <w:szCs w:val="20"/>
        </w:rPr>
        <w:t>.</w:t>
      </w:r>
    </w:p>
    <w:p w14:paraId="0DC17BD7" w14:textId="206D254E" w:rsidR="00ED2244" w:rsidRPr="001512BC" w:rsidRDefault="00ED2244" w:rsidP="00543ACB">
      <w:pPr>
        <w:bidi/>
        <w:spacing w:before="100" w:beforeAutospacing="1" w:after="100" w:afterAutospacing="1" w:line="240" w:lineRule="auto"/>
        <w:rPr>
          <w:rFonts w:ascii="DiodrumArabic-Medium" w:eastAsia="Times New Roman" w:hAnsi="DiodrumArabic-Medium" w:cs="DiodrumArabic-Medium"/>
          <w:color w:val="002060"/>
          <w:sz w:val="18"/>
          <w:szCs w:val="18"/>
        </w:rPr>
      </w:pPr>
      <w:r w:rsidRPr="001512BC">
        <w:rPr>
          <w:rFonts w:ascii="DiodrumArabic-Medium" w:eastAsia="Times New Roman" w:hAnsi="DiodrumArabic-Medium" w:cs="DiodrumArabic-Medium"/>
          <w:b/>
          <w:bCs/>
          <w:color w:val="002060"/>
          <w:sz w:val="18"/>
          <w:szCs w:val="18"/>
          <w:rtl/>
        </w:rPr>
        <w:t>العقود الحكومية</w:t>
      </w:r>
    </w:p>
    <w:p w14:paraId="52B89FD3" w14:textId="32334586" w:rsidR="00ED2244" w:rsidRPr="001512BC" w:rsidRDefault="00ED2244" w:rsidP="00543ACB">
      <w:pPr>
        <w:numPr>
          <w:ilvl w:val="0"/>
          <w:numId w:val="2"/>
        </w:numPr>
        <w:bidi/>
        <w:spacing w:before="100" w:beforeAutospacing="1" w:after="100" w:afterAutospacing="1" w:line="240" w:lineRule="auto"/>
        <w:rPr>
          <w:rFonts w:ascii="DiodrumArabic-Medium" w:eastAsia="Times New Roman" w:hAnsi="DiodrumArabic-Medium" w:cs="DiodrumArabic-Medium"/>
          <w:color w:val="002060"/>
          <w:sz w:val="18"/>
          <w:szCs w:val="18"/>
        </w:rPr>
      </w:pPr>
      <w:r w:rsidRPr="001512BC">
        <w:rPr>
          <w:rFonts w:ascii="DiodrumArabic-Medium" w:eastAsia="Times New Roman" w:hAnsi="DiodrumArabic-Medium" w:cs="DiodrumArabic-Medium"/>
          <w:b/>
          <w:bCs/>
          <w:color w:val="002060"/>
          <w:sz w:val="18"/>
          <w:szCs w:val="18"/>
          <w:rtl/>
        </w:rPr>
        <w:t>عدد</w:t>
      </w:r>
      <w:r w:rsidRPr="001512BC">
        <w:rPr>
          <w:rFonts w:ascii="DiodrumArabic-Medium" w:eastAsia="Times New Roman" w:hAnsi="DiodrumArabic-Medium" w:cs="DiodrumArabic-Medium"/>
          <w:b/>
          <w:bCs/>
          <w:color w:val="002060"/>
          <w:sz w:val="18"/>
          <w:szCs w:val="18"/>
        </w:rPr>
        <w:t>:</w:t>
      </w:r>
      <w:r w:rsidRPr="001512BC">
        <w:rPr>
          <w:rFonts w:ascii="DiodrumArabic-Medium" w:eastAsia="Times New Roman" w:hAnsi="DiodrumArabic-Medium" w:cs="DiodrumArabic-Medium"/>
          <w:color w:val="002060"/>
          <w:sz w:val="18"/>
          <w:szCs w:val="18"/>
        </w:rPr>
        <w:t xml:space="preserve"> </w:t>
      </w:r>
      <w:r w:rsidR="00CF7F51">
        <w:rPr>
          <w:rFonts w:ascii="DiodrumArabic-Medium" w:eastAsia="Times New Roman" w:hAnsi="DiodrumArabic-Medium" w:cs="DiodrumArabic-Medium" w:hint="cs"/>
          <w:color w:val="002060"/>
          <w:sz w:val="18"/>
          <w:szCs w:val="18"/>
          <w:rtl/>
        </w:rPr>
        <w:t xml:space="preserve"> </w:t>
      </w:r>
      <w:r w:rsidR="00CF7F51" w:rsidRPr="00CF7F51">
        <w:rPr>
          <w:rFonts w:ascii="DiodrumArabic-Medium" w:eastAsia="Times New Roman" w:hAnsi="DiodrumArabic-Medium" w:cs="DiodrumArabic-Medium"/>
          <w:color w:val="002060"/>
          <w:sz w:val="18"/>
          <w:szCs w:val="18"/>
          <w:rtl/>
        </w:rPr>
        <w:t>7858 عقدا</w:t>
      </w:r>
      <w:r w:rsidR="00CF7F51">
        <w:rPr>
          <w:rFonts w:ascii="DiodrumArabic-Medium" w:eastAsia="Times New Roman" w:hAnsi="DiodrumArabic-Medium" w:cs="DiodrumArabic-Medium" w:hint="cs"/>
          <w:color w:val="002060"/>
          <w:sz w:val="18"/>
          <w:szCs w:val="18"/>
          <w:rtl/>
        </w:rPr>
        <w:t xml:space="preserve"> </w:t>
      </w:r>
      <w:r w:rsidR="006641D4">
        <w:rPr>
          <w:rFonts w:ascii="DiodrumArabic-Medium" w:eastAsia="Times New Roman" w:hAnsi="DiodrumArabic-Medium" w:cs="DiodrumArabic-Medium" w:hint="cs"/>
          <w:color w:val="002060"/>
          <w:sz w:val="18"/>
          <w:szCs w:val="18"/>
          <w:rtl/>
        </w:rPr>
        <w:t>بنسبة -4</w:t>
      </w:r>
      <w:r w:rsidR="009F0700" w:rsidRPr="00ED51D1">
        <w:rPr>
          <w:rFonts w:ascii="DiodrumArabic-Medium" w:hAnsi="DiodrumArabic-Medium" w:cs="DiodrumArabic-Medium"/>
          <w:b/>
          <w:bCs/>
          <w:color w:val="002060"/>
          <w:sz w:val="20"/>
          <w:szCs w:val="20"/>
          <w:rtl/>
        </w:rPr>
        <w:t>٪</w:t>
      </w:r>
    </w:p>
    <w:p w14:paraId="0FD84EC0" w14:textId="7540B2E0" w:rsidR="00ED2244" w:rsidRPr="001512BC" w:rsidRDefault="00C244FD" w:rsidP="00543ACB">
      <w:pPr>
        <w:numPr>
          <w:ilvl w:val="0"/>
          <w:numId w:val="2"/>
        </w:numPr>
        <w:bidi/>
        <w:spacing w:before="100" w:beforeAutospacing="1" w:after="100" w:afterAutospacing="1" w:line="240" w:lineRule="auto"/>
        <w:rPr>
          <w:rFonts w:ascii="DiodrumArabic-Medium" w:eastAsia="Times New Roman" w:hAnsi="DiodrumArabic-Medium" w:cs="DiodrumArabic-Medium"/>
          <w:color w:val="002060"/>
          <w:sz w:val="18"/>
          <w:szCs w:val="18"/>
        </w:rPr>
      </w:pPr>
      <w:r w:rsidRPr="00C244FD">
        <w:rPr>
          <w:rFonts w:ascii="DiodrumArabic-Medium" w:eastAsia="Times New Roman" w:hAnsi="DiodrumArabic-Medium" w:cs="DiodrumArabic-Medium"/>
          <w:b/>
          <w:bCs/>
          <w:color w:val="002060"/>
          <w:sz w:val="18"/>
          <w:szCs w:val="18"/>
          <w:rtl/>
        </w:rPr>
        <w:t>مجموع قيمة العقود</w:t>
      </w:r>
      <w:r w:rsidR="00ED2244" w:rsidRPr="001512BC">
        <w:rPr>
          <w:rFonts w:ascii="DiodrumArabic-Medium" w:eastAsia="Times New Roman" w:hAnsi="DiodrumArabic-Medium" w:cs="DiodrumArabic-Medium"/>
          <w:b/>
          <w:bCs/>
          <w:color w:val="002060"/>
          <w:sz w:val="18"/>
          <w:szCs w:val="18"/>
        </w:rPr>
        <w:t>:</w:t>
      </w:r>
      <w:r w:rsidR="006641D4">
        <w:rPr>
          <w:rFonts w:ascii="DiodrumArabic-Medium" w:eastAsia="Times New Roman" w:hAnsi="DiodrumArabic-Medium" w:cs="DiodrumArabic-Medium" w:hint="cs"/>
          <w:b/>
          <w:bCs/>
          <w:color w:val="002060"/>
          <w:sz w:val="18"/>
          <w:szCs w:val="18"/>
          <w:rtl/>
        </w:rPr>
        <w:t xml:space="preserve"> </w:t>
      </w:r>
      <w:r w:rsidR="006641D4" w:rsidRPr="006641D4">
        <w:rPr>
          <w:rFonts w:ascii="DiodrumArabic-Medium" w:eastAsia="Times New Roman" w:hAnsi="DiodrumArabic-Medium" w:cs="DiodrumArabic-Medium" w:hint="cs"/>
          <w:color w:val="002060"/>
          <w:sz w:val="18"/>
          <w:szCs w:val="18"/>
          <w:rtl/>
        </w:rPr>
        <w:t>38</w:t>
      </w:r>
      <w:r>
        <w:rPr>
          <w:rFonts w:ascii="DiodrumArabic-Medium" w:eastAsia="Times New Roman" w:hAnsi="DiodrumArabic-Medium" w:cs="DiodrumArabic-Medium"/>
          <w:color w:val="002060"/>
          <w:sz w:val="18"/>
          <w:szCs w:val="18"/>
        </w:rPr>
        <w:t>~</w:t>
      </w:r>
      <w:r w:rsidR="006641D4" w:rsidRPr="006641D4">
        <w:rPr>
          <w:rFonts w:ascii="DiodrumArabic-Medium" w:eastAsia="Times New Roman" w:hAnsi="DiodrumArabic-Medium" w:cs="DiodrumArabic-Medium" w:hint="cs"/>
          <w:color w:val="002060"/>
          <w:sz w:val="18"/>
          <w:szCs w:val="18"/>
          <w:rtl/>
        </w:rPr>
        <w:t xml:space="preserve"> مليار ريال بنسبة </w:t>
      </w:r>
      <w:r w:rsidR="00F93EA3">
        <w:rPr>
          <w:rFonts w:ascii="DiodrumArabic-Medium" w:eastAsia="Times New Roman" w:hAnsi="DiodrumArabic-Medium" w:cs="DiodrumArabic-Medium" w:hint="cs"/>
          <w:color w:val="002060"/>
          <w:sz w:val="18"/>
          <w:szCs w:val="18"/>
          <w:rtl/>
        </w:rPr>
        <w:t>+18</w:t>
      </w:r>
      <w:r w:rsidR="009F0700" w:rsidRPr="00ED51D1">
        <w:rPr>
          <w:rFonts w:ascii="DiodrumArabic-Medium" w:hAnsi="DiodrumArabic-Medium" w:cs="DiodrumArabic-Medium"/>
          <w:b/>
          <w:bCs/>
          <w:color w:val="002060"/>
          <w:sz w:val="20"/>
          <w:szCs w:val="20"/>
          <w:rtl/>
        </w:rPr>
        <w:t>٪</w:t>
      </w:r>
    </w:p>
    <w:p w14:paraId="7851E135" w14:textId="10B3CB08" w:rsidR="00ED2244" w:rsidRDefault="00ED2244" w:rsidP="00543ACB">
      <w:pPr>
        <w:bidi/>
        <w:spacing w:before="100" w:beforeAutospacing="1" w:after="100" w:afterAutospacing="1" w:line="240" w:lineRule="auto"/>
        <w:rPr>
          <w:rFonts w:ascii="DiodrumArabic-Medium" w:eastAsia="Times New Roman" w:hAnsi="DiodrumArabic-Medium" w:cs="DiodrumArabic-Medium"/>
          <w:b/>
          <w:bCs/>
          <w:color w:val="002060"/>
          <w:sz w:val="18"/>
          <w:szCs w:val="18"/>
          <w:rtl/>
        </w:rPr>
      </w:pPr>
      <w:r w:rsidRPr="001512BC">
        <w:rPr>
          <w:rFonts w:ascii="DiodrumArabic-Medium" w:eastAsia="Times New Roman" w:hAnsi="DiodrumArabic-Medium" w:cs="DiodrumArabic-Medium"/>
          <w:b/>
          <w:bCs/>
          <w:color w:val="002060"/>
          <w:sz w:val="18"/>
          <w:szCs w:val="18"/>
          <w:rtl/>
        </w:rPr>
        <w:t>القطاعات</w:t>
      </w:r>
      <w:r w:rsidRPr="001512BC">
        <w:rPr>
          <w:rFonts w:ascii="DiodrumArabic-Medium" w:eastAsia="Times New Roman" w:hAnsi="DiodrumArabic-Medium" w:cs="DiodrumArabic-Medium"/>
          <w:b/>
          <w:bCs/>
          <w:color w:val="002060"/>
          <w:sz w:val="18"/>
          <w:szCs w:val="18"/>
        </w:rPr>
        <w:t>:</w:t>
      </w:r>
    </w:p>
    <w:p w14:paraId="5C80A861" w14:textId="0C386F3D" w:rsidR="006641D4" w:rsidRDefault="006641D4" w:rsidP="00F93EA3">
      <w:pPr>
        <w:numPr>
          <w:ilvl w:val="0"/>
          <w:numId w:val="3"/>
        </w:numPr>
        <w:bidi/>
        <w:spacing w:before="100" w:beforeAutospacing="1" w:after="100" w:afterAutospacing="1" w:line="240" w:lineRule="auto"/>
        <w:rPr>
          <w:rFonts w:ascii="DiodrumArabic-Medium" w:eastAsia="Times New Roman" w:hAnsi="DiodrumArabic-Medium" w:cs="DiodrumArabic-Medium"/>
          <w:color w:val="002060"/>
          <w:sz w:val="18"/>
          <w:szCs w:val="18"/>
        </w:rPr>
      </w:pPr>
      <w:r w:rsidRPr="001512BC">
        <w:rPr>
          <w:rFonts w:ascii="DiodrumArabic-Medium" w:eastAsia="Times New Roman" w:hAnsi="DiodrumArabic-Medium" w:cs="DiodrumArabic-Medium"/>
          <w:b/>
          <w:bCs/>
          <w:color w:val="002060"/>
          <w:sz w:val="18"/>
          <w:szCs w:val="18"/>
          <w:rtl/>
        </w:rPr>
        <w:t>الخدمات البلدية</w:t>
      </w:r>
      <w:r w:rsidRPr="001512BC">
        <w:rPr>
          <w:rFonts w:ascii="DiodrumArabic-Medium" w:eastAsia="Times New Roman" w:hAnsi="DiodrumArabic-Medium" w:cs="DiodrumArabic-Medium"/>
          <w:b/>
          <w:bCs/>
          <w:color w:val="002060"/>
          <w:sz w:val="18"/>
          <w:szCs w:val="18"/>
        </w:rPr>
        <w:t>:</w:t>
      </w:r>
      <w:r w:rsidRPr="001512BC">
        <w:rPr>
          <w:rFonts w:ascii="DiodrumArabic-Medium" w:eastAsia="Times New Roman" w:hAnsi="DiodrumArabic-Medium" w:cs="DiodrumArabic-Medium"/>
          <w:color w:val="002060"/>
          <w:sz w:val="18"/>
          <w:szCs w:val="18"/>
        </w:rPr>
        <w:t xml:space="preserve"> </w:t>
      </w:r>
      <w:r>
        <w:rPr>
          <w:rFonts w:ascii="DiodrumArabic-Medium" w:eastAsia="Times New Roman" w:hAnsi="DiodrumArabic-Medium" w:cs="DiodrumArabic-Medium" w:hint="cs"/>
          <w:color w:val="002060"/>
          <w:sz w:val="18"/>
          <w:szCs w:val="18"/>
          <w:rtl/>
        </w:rPr>
        <w:t xml:space="preserve">عقود بقيمة </w:t>
      </w:r>
      <w:r w:rsidRPr="006641D4">
        <w:rPr>
          <w:rFonts w:ascii="DiodrumArabic-Medium" w:eastAsia="Times New Roman" w:hAnsi="DiodrumArabic-Medium" w:cs="DiodrumArabic-Medium"/>
          <w:color w:val="002060"/>
          <w:sz w:val="18"/>
          <w:szCs w:val="18"/>
          <w:rtl/>
        </w:rPr>
        <w:t xml:space="preserve"> 2.46+ مليار</w:t>
      </w:r>
      <w:r>
        <w:rPr>
          <w:rFonts w:ascii="DiodrumArabic-Medium" w:eastAsia="Times New Roman" w:hAnsi="DiodrumArabic-Medium" w:cs="DiodrumArabic-Medium" w:hint="cs"/>
          <w:color w:val="002060"/>
          <w:sz w:val="18"/>
          <w:szCs w:val="18"/>
          <w:rtl/>
        </w:rPr>
        <w:t xml:space="preserve"> ريال </w:t>
      </w:r>
      <w:r w:rsidRPr="006641D4">
        <w:rPr>
          <w:rFonts w:ascii="DiodrumArabic-Medium" w:eastAsia="Times New Roman" w:hAnsi="DiodrumArabic-Medium" w:cs="DiodrumArabic-Medium"/>
          <w:color w:val="002060"/>
          <w:sz w:val="18"/>
          <w:szCs w:val="18"/>
          <w:rtl/>
        </w:rPr>
        <w:t xml:space="preserve"> </w:t>
      </w:r>
      <w:r>
        <w:rPr>
          <w:rFonts w:ascii="DiodrumArabic-Medium" w:eastAsia="Times New Roman" w:hAnsi="DiodrumArabic-Medium" w:cs="DiodrumArabic-Medium" w:hint="cs"/>
          <w:color w:val="002060"/>
          <w:sz w:val="18"/>
          <w:szCs w:val="18"/>
          <w:rtl/>
        </w:rPr>
        <w:t xml:space="preserve">، عدد العقود 1389 عقداً </w:t>
      </w:r>
    </w:p>
    <w:p w14:paraId="1D84A06F" w14:textId="466DFC4A" w:rsidR="006641D4" w:rsidRPr="0069518E" w:rsidRDefault="006641D4" w:rsidP="00543ACB">
      <w:pPr>
        <w:numPr>
          <w:ilvl w:val="0"/>
          <w:numId w:val="3"/>
        </w:numPr>
        <w:bidi/>
        <w:spacing w:before="100" w:beforeAutospacing="1" w:after="100" w:afterAutospacing="1" w:line="240" w:lineRule="auto"/>
        <w:rPr>
          <w:rFonts w:ascii="DiodrumArabic-Medium" w:eastAsia="Times New Roman" w:hAnsi="DiodrumArabic-Medium" w:cs="DiodrumArabic-Medium"/>
          <w:color w:val="002060"/>
          <w:sz w:val="18"/>
          <w:szCs w:val="18"/>
        </w:rPr>
      </w:pPr>
      <w:r w:rsidRPr="001512BC">
        <w:rPr>
          <w:rFonts w:ascii="DiodrumArabic-Medium" w:eastAsia="Times New Roman" w:hAnsi="DiodrumArabic-Medium" w:cs="DiodrumArabic-Medium"/>
          <w:b/>
          <w:bCs/>
          <w:color w:val="002060"/>
          <w:sz w:val="18"/>
          <w:szCs w:val="18"/>
          <w:rtl/>
        </w:rPr>
        <w:t>الأمن والمناطق الإدارية</w:t>
      </w:r>
      <w:r w:rsidRPr="001512BC">
        <w:rPr>
          <w:rFonts w:ascii="DiodrumArabic-Medium" w:eastAsia="Times New Roman" w:hAnsi="DiodrumArabic-Medium" w:cs="DiodrumArabic-Medium"/>
          <w:b/>
          <w:bCs/>
          <w:color w:val="002060"/>
          <w:sz w:val="18"/>
          <w:szCs w:val="18"/>
        </w:rPr>
        <w:t>:</w:t>
      </w:r>
      <w:r w:rsidRPr="001512BC">
        <w:rPr>
          <w:rFonts w:ascii="DiodrumArabic-Medium" w:eastAsia="Times New Roman" w:hAnsi="DiodrumArabic-Medium" w:cs="DiodrumArabic-Medium"/>
          <w:color w:val="002060"/>
          <w:sz w:val="18"/>
          <w:szCs w:val="18"/>
        </w:rPr>
        <w:t xml:space="preserve"> </w:t>
      </w:r>
      <w:r>
        <w:rPr>
          <w:rFonts w:ascii="DiodrumArabic-Medium" w:eastAsia="Times New Roman" w:hAnsi="DiodrumArabic-Medium" w:cs="DiodrumArabic-Medium" w:hint="cs"/>
          <w:color w:val="002060"/>
          <w:sz w:val="18"/>
          <w:szCs w:val="18"/>
          <w:rtl/>
        </w:rPr>
        <w:t xml:space="preserve">عقود قيمة +3.71 مليار ريال ، عدد العقود 1133 </w:t>
      </w:r>
    </w:p>
    <w:p w14:paraId="76650BDA" w14:textId="0185F20B" w:rsidR="006641D4" w:rsidRPr="006641D4" w:rsidRDefault="006641D4" w:rsidP="00543ACB">
      <w:pPr>
        <w:numPr>
          <w:ilvl w:val="0"/>
          <w:numId w:val="3"/>
        </w:numPr>
        <w:bidi/>
        <w:spacing w:before="100" w:beforeAutospacing="1" w:after="100" w:afterAutospacing="1" w:line="240" w:lineRule="auto"/>
        <w:rPr>
          <w:rFonts w:ascii="DiodrumArabic-Medium" w:eastAsia="Times New Roman" w:hAnsi="DiodrumArabic-Medium" w:cs="DiodrumArabic-Medium"/>
          <w:color w:val="002060"/>
          <w:sz w:val="18"/>
          <w:szCs w:val="18"/>
          <w:rtl/>
        </w:rPr>
      </w:pPr>
      <w:r w:rsidRPr="001512BC">
        <w:rPr>
          <w:rFonts w:ascii="DiodrumArabic-Medium" w:eastAsia="Times New Roman" w:hAnsi="DiodrumArabic-Medium" w:cs="DiodrumArabic-Medium"/>
          <w:b/>
          <w:bCs/>
          <w:color w:val="002060"/>
          <w:sz w:val="18"/>
          <w:szCs w:val="18"/>
          <w:rtl/>
        </w:rPr>
        <w:t>العسكري</w:t>
      </w:r>
      <w:r w:rsidRPr="001512BC">
        <w:rPr>
          <w:rFonts w:ascii="DiodrumArabic-Medium" w:eastAsia="Times New Roman" w:hAnsi="DiodrumArabic-Medium" w:cs="DiodrumArabic-Medium"/>
          <w:b/>
          <w:bCs/>
          <w:color w:val="002060"/>
          <w:sz w:val="18"/>
          <w:szCs w:val="18"/>
        </w:rPr>
        <w:t>:</w:t>
      </w:r>
      <w:r w:rsidRPr="001512BC">
        <w:rPr>
          <w:rFonts w:ascii="DiodrumArabic-Medium" w:eastAsia="Times New Roman" w:hAnsi="DiodrumArabic-Medium" w:cs="DiodrumArabic-Medium"/>
          <w:color w:val="002060"/>
          <w:sz w:val="18"/>
          <w:szCs w:val="18"/>
        </w:rPr>
        <w:t xml:space="preserve"> </w:t>
      </w:r>
      <w:r>
        <w:rPr>
          <w:rFonts w:ascii="DiodrumArabic-Medium" w:eastAsia="Times New Roman" w:hAnsi="DiodrumArabic-Medium" w:cs="DiodrumArabic-Medium" w:hint="cs"/>
          <w:color w:val="002060"/>
          <w:sz w:val="18"/>
          <w:szCs w:val="18"/>
          <w:rtl/>
        </w:rPr>
        <w:t xml:space="preserve">عقود بقيمة +5.32 مليار يال ، عدد العقود 1125 عقدا </w:t>
      </w:r>
    </w:p>
    <w:p w14:paraId="07CCE0BB" w14:textId="169FDF14" w:rsidR="00B34CAE" w:rsidRDefault="00B34CAE" w:rsidP="00F93EA3">
      <w:pPr>
        <w:numPr>
          <w:ilvl w:val="0"/>
          <w:numId w:val="3"/>
        </w:numPr>
        <w:bidi/>
        <w:spacing w:before="100" w:beforeAutospacing="1" w:after="100" w:afterAutospacing="1" w:line="240" w:lineRule="auto"/>
        <w:rPr>
          <w:rFonts w:ascii="DiodrumArabic-Medium" w:eastAsia="Times New Roman" w:hAnsi="DiodrumArabic-Medium" w:cs="DiodrumArabic-Medium"/>
          <w:color w:val="002060"/>
          <w:sz w:val="18"/>
          <w:szCs w:val="18"/>
        </w:rPr>
      </w:pPr>
      <w:r w:rsidRPr="001512BC">
        <w:rPr>
          <w:rFonts w:ascii="DiodrumArabic-Medium" w:eastAsia="Times New Roman" w:hAnsi="DiodrumArabic-Medium" w:cs="DiodrumArabic-Medium"/>
          <w:b/>
          <w:bCs/>
          <w:color w:val="002060"/>
          <w:sz w:val="18"/>
          <w:szCs w:val="18"/>
          <w:rtl/>
        </w:rPr>
        <w:t>الصحة والتنمية الاجتماعية</w:t>
      </w:r>
      <w:r w:rsidRPr="001512BC">
        <w:rPr>
          <w:rFonts w:ascii="DiodrumArabic-Medium" w:eastAsia="Times New Roman" w:hAnsi="DiodrumArabic-Medium" w:cs="DiodrumArabic-Medium"/>
          <w:b/>
          <w:bCs/>
          <w:color w:val="002060"/>
          <w:sz w:val="18"/>
          <w:szCs w:val="18"/>
        </w:rPr>
        <w:t>:</w:t>
      </w:r>
      <w:r w:rsidRPr="001512BC">
        <w:rPr>
          <w:rFonts w:ascii="DiodrumArabic-Medium" w:eastAsia="Times New Roman" w:hAnsi="DiodrumArabic-Medium" w:cs="DiodrumArabic-Medium"/>
          <w:color w:val="002060"/>
          <w:sz w:val="18"/>
          <w:szCs w:val="18"/>
        </w:rPr>
        <w:t xml:space="preserve"> </w:t>
      </w:r>
      <w:r w:rsidRPr="001512BC">
        <w:rPr>
          <w:rFonts w:ascii="DiodrumArabic-Medium" w:eastAsia="Times New Roman" w:hAnsi="DiodrumArabic-Medium" w:cs="DiodrumArabic-Medium"/>
          <w:color w:val="002060"/>
          <w:sz w:val="18"/>
          <w:szCs w:val="18"/>
          <w:rtl/>
        </w:rPr>
        <w:t>ع</w:t>
      </w:r>
      <w:r w:rsidR="006641D4">
        <w:rPr>
          <w:rFonts w:ascii="DiodrumArabic-Medium" w:eastAsia="Times New Roman" w:hAnsi="DiodrumArabic-Medium" w:cs="DiodrumArabic-Medium" w:hint="cs"/>
          <w:color w:val="002060"/>
          <w:sz w:val="18"/>
          <w:szCs w:val="18"/>
          <w:rtl/>
        </w:rPr>
        <w:t xml:space="preserve">قود بقيمة +9.43 مليار يال </w:t>
      </w:r>
      <w:r w:rsidR="00F93EA3">
        <w:rPr>
          <w:rFonts w:ascii="DiodrumArabic-Medium" w:eastAsia="Times New Roman" w:hAnsi="DiodrumArabic-Medium" w:cs="DiodrumArabic-Medium" w:hint="cs"/>
          <w:color w:val="002060"/>
          <w:sz w:val="18"/>
          <w:szCs w:val="18"/>
          <w:rtl/>
        </w:rPr>
        <w:t xml:space="preserve">، </w:t>
      </w:r>
      <w:r w:rsidR="006641D4">
        <w:rPr>
          <w:rFonts w:ascii="DiodrumArabic-Medium" w:eastAsia="Times New Roman" w:hAnsi="DiodrumArabic-Medium" w:cs="DiodrumArabic-Medium" w:hint="cs"/>
          <w:color w:val="002060"/>
          <w:sz w:val="18"/>
          <w:szCs w:val="18"/>
          <w:rtl/>
        </w:rPr>
        <w:t xml:space="preserve">عدد العقود 1085 عقدا </w:t>
      </w:r>
    </w:p>
    <w:p w14:paraId="3921D4EA" w14:textId="3B2BB007" w:rsidR="006641D4" w:rsidRPr="00D77700" w:rsidRDefault="006641D4" w:rsidP="00F93EA3">
      <w:pPr>
        <w:numPr>
          <w:ilvl w:val="0"/>
          <w:numId w:val="3"/>
        </w:numPr>
        <w:bidi/>
        <w:spacing w:before="100" w:beforeAutospacing="1" w:after="100" w:afterAutospacing="1" w:line="240" w:lineRule="auto"/>
        <w:rPr>
          <w:rFonts w:ascii="DiodrumArabic-Medium" w:eastAsia="Times New Roman" w:hAnsi="DiodrumArabic-Medium" w:cs="DiodrumArabic-Medium"/>
          <w:color w:val="002060"/>
          <w:sz w:val="18"/>
          <w:szCs w:val="18"/>
        </w:rPr>
      </w:pPr>
      <w:r w:rsidRPr="001512BC">
        <w:rPr>
          <w:rFonts w:ascii="DiodrumArabic-Medium" w:eastAsia="Times New Roman" w:hAnsi="DiodrumArabic-Medium" w:cs="DiodrumArabic-Medium"/>
          <w:b/>
          <w:bCs/>
          <w:color w:val="002060"/>
          <w:sz w:val="18"/>
          <w:szCs w:val="18"/>
          <w:rtl/>
        </w:rPr>
        <w:t>الموارد الاقتصادية</w:t>
      </w:r>
      <w:r w:rsidRPr="001512BC">
        <w:rPr>
          <w:rFonts w:ascii="DiodrumArabic-Medium" w:eastAsia="Times New Roman" w:hAnsi="DiodrumArabic-Medium" w:cs="DiodrumArabic-Medium"/>
          <w:b/>
          <w:bCs/>
          <w:color w:val="002060"/>
          <w:sz w:val="18"/>
          <w:szCs w:val="18"/>
        </w:rPr>
        <w:t>:</w:t>
      </w:r>
      <w:r w:rsidRPr="001512BC">
        <w:rPr>
          <w:rFonts w:ascii="DiodrumArabic-Medium" w:eastAsia="Times New Roman" w:hAnsi="DiodrumArabic-Medium" w:cs="DiodrumArabic-Medium"/>
          <w:color w:val="002060"/>
          <w:sz w:val="18"/>
          <w:szCs w:val="18"/>
        </w:rPr>
        <w:t xml:space="preserve"> </w:t>
      </w:r>
      <w:r>
        <w:rPr>
          <w:rFonts w:ascii="DiodrumArabic-Medium" w:eastAsia="Times New Roman" w:hAnsi="DiodrumArabic-Medium" w:cs="DiodrumArabic-Medium" w:hint="cs"/>
          <w:color w:val="002060"/>
          <w:sz w:val="18"/>
          <w:szCs w:val="18"/>
          <w:rtl/>
        </w:rPr>
        <w:t xml:space="preserve"> عقود بقيمة 4.75+ مليار يال </w:t>
      </w:r>
      <w:r w:rsidR="00F93EA3">
        <w:rPr>
          <w:rFonts w:ascii="DiodrumArabic-Medium" w:eastAsia="Times New Roman" w:hAnsi="DiodrumArabic-Medium" w:cs="DiodrumArabic-Medium" w:hint="cs"/>
          <w:color w:val="002060"/>
          <w:sz w:val="18"/>
          <w:szCs w:val="18"/>
          <w:rtl/>
        </w:rPr>
        <w:t xml:space="preserve">، </w:t>
      </w:r>
      <w:r>
        <w:rPr>
          <w:rFonts w:ascii="DiodrumArabic-Medium" w:eastAsia="Times New Roman" w:hAnsi="DiodrumArabic-Medium" w:cs="DiodrumArabic-Medium" w:hint="cs"/>
          <w:color w:val="002060"/>
          <w:sz w:val="18"/>
          <w:szCs w:val="18"/>
          <w:rtl/>
        </w:rPr>
        <w:t xml:space="preserve">عدد العقود 1034 عقدا </w:t>
      </w:r>
    </w:p>
    <w:p w14:paraId="2A8EAC00" w14:textId="050DA4D7" w:rsidR="00B34CAE" w:rsidRPr="001512BC" w:rsidRDefault="00B34CAE" w:rsidP="00543ACB">
      <w:pPr>
        <w:numPr>
          <w:ilvl w:val="0"/>
          <w:numId w:val="3"/>
        </w:numPr>
        <w:bidi/>
        <w:spacing w:before="100" w:beforeAutospacing="1" w:after="100" w:afterAutospacing="1" w:line="240" w:lineRule="auto"/>
        <w:rPr>
          <w:rFonts w:ascii="DiodrumArabic-Medium" w:eastAsia="Times New Roman" w:hAnsi="DiodrumArabic-Medium" w:cs="DiodrumArabic-Medium"/>
          <w:color w:val="002060"/>
          <w:sz w:val="18"/>
          <w:szCs w:val="18"/>
        </w:rPr>
      </w:pPr>
      <w:r w:rsidRPr="001512BC">
        <w:rPr>
          <w:rFonts w:ascii="DiodrumArabic-Medium" w:eastAsia="Times New Roman" w:hAnsi="DiodrumArabic-Medium" w:cs="DiodrumArabic-Medium"/>
          <w:b/>
          <w:bCs/>
          <w:color w:val="002060"/>
          <w:sz w:val="18"/>
          <w:szCs w:val="18"/>
          <w:rtl/>
        </w:rPr>
        <w:t>التعليم</w:t>
      </w:r>
      <w:r w:rsidRPr="001512BC">
        <w:rPr>
          <w:rFonts w:ascii="DiodrumArabic-Medium" w:eastAsia="Times New Roman" w:hAnsi="DiodrumArabic-Medium" w:cs="DiodrumArabic-Medium"/>
          <w:b/>
          <w:bCs/>
          <w:color w:val="002060"/>
          <w:sz w:val="18"/>
          <w:szCs w:val="18"/>
        </w:rPr>
        <w:t>:</w:t>
      </w:r>
      <w:r w:rsidRPr="001512BC">
        <w:rPr>
          <w:rFonts w:ascii="DiodrumArabic-Medium" w:eastAsia="Times New Roman" w:hAnsi="DiodrumArabic-Medium" w:cs="DiodrumArabic-Medium"/>
          <w:color w:val="002060"/>
          <w:sz w:val="18"/>
          <w:szCs w:val="18"/>
        </w:rPr>
        <w:t xml:space="preserve"> </w:t>
      </w:r>
      <w:r w:rsidR="006641D4">
        <w:rPr>
          <w:rFonts w:ascii="DiodrumArabic-Medium" w:eastAsia="Times New Roman" w:hAnsi="DiodrumArabic-Medium" w:cs="DiodrumArabic-Medium" w:hint="cs"/>
          <w:color w:val="002060"/>
          <w:sz w:val="18"/>
          <w:szCs w:val="18"/>
          <w:rtl/>
        </w:rPr>
        <w:t xml:space="preserve"> عقود بقيمة +3.44 مليار يال ، عدد العقود </w:t>
      </w:r>
      <w:r w:rsidR="00D77700">
        <w:rPr>
          <w:rFonts w:ascii="DiodrumArabic-Medium" w:eastAsia="Times New Roman" w:hAnsi="DiodrumArabic-Medium" w:cs="DiodrumArabic-Medium" w:hint="cs"/>
          <w:color w:val="002060"/>
          <w:sz w:val="18"/>
          <w:szCs w:val="18"/>
          <w:rtl/>
        </w:rPr>
        <w:t xml:space="preserve">857 عقدا </w:t>
      </w:r>
    </w:p>
    <w:p w14:paraId="4436A6EA" w14:textId="242008A0" w:rsidR="00B34CAE" w:rsidRPr="001512BC" w:rsidRDefault="00B34CAE" w:rsidP="00543ACB">
      <w:pPr>
        <w:numPr>
          <w:ilvl w:val="0"/>
          <w:numId w:val="3"/>
        </w:numPr>
        <w:bidi/>
        <w:spacing w:before="100" w:beforeAutospacing="1" w:after="100" w:afterAutospacing="1" w:line="240" w:lineRule="auto"/>
        <w:rPr>
          <w:rFonts w:ascii="DiodrumArabic-Medium" w:eastAsia="Times New Roman" w:hAnsi="DiodrumArabic-Medium" w:cs="DiodrumArabic-Medium"/>
          <w:color w:val="002060"/>
          <w:sz w:val="18"/>
          <w:szCs w:val="18"/>
        </w:rPr>
      </w:pPr>
      <w:r w:rsidRPr="001512BC">
        <w:rPr>
          <w:rFonts w:ascii="DiodrumArabic-Medium" w:eastAsia="Times New Roman" w:hAnsi="DiodrumArabic-Medium" w:cs="DiodrumArabic-Medium"/>
          <w:b/>
          <w:bCs/>
          <w:color w:val="002060"/>
          <w:sz w:val="18"/>
          <w:szCs w:val="18"/>
          <w:rtl/>
        </w:rPr>
        <w:t>الإدارة العامة</w:t>
      </w:r>
      <w:r w:rsidRPr="001512BC">
        <w:rPr>
          <w:rFonts w:ascii="DiodrumArabic-Medium" w:eastAsia="Times New Roman" w:hAnsi="DiodrumArabic-Medium" w:cs="DiodrumArabic-Medium"/>
          <w:b/>
          <w:bCs/>
          <w:color w:val="002060"/>
          <w:sz w:val="18"/>
          <w:szCs w:val="18"/>
        </w:rPr>
        <w:t>:</w:t>
      </w:r>
      <w:r w:rsidRPr="001512BC">
        <w:rPr>
          <w:rFonts w:ascii="DiodrumArabic-Medium" w:eastAsia="Times New Roman" w:hAnsi="DiodrumArabic-Medium" w:cs="DiodrumArabic-Medium"/>
          <w:color w:val="002060"/>
          <w:sz w:val="18"/>
          <w:szCs w:val="18"/>
        </w:rPr>
        <w:t xml:space="preserve"> </w:t>
      </w:r>
      <w:r w:rsidR="00D77700">
        <w:rPr>
          <w:rFonts w:ascii="DiodrumArabic-Medium" w:eastAsia="Times New Roman" w:hAnsi="DiodrumArabic-Medium" w:cs="DiodrumArabic-Medium" w:hint="cs"/>
          <w:color w:val="002060"/>
          <w:sz w:val="18"/>
          <w:szCs w:val="18"/>
          <w:rtl/>
        </w:rPr>
        <w:t xml:space="preserve">عقود بقيمة 1.50 مليار ريال </w:t>
      </w:r>
      <w:r w:rsidR="00F93EA3">
        <w:rPr>
          <w:rFonts w:ascii="DiodrumArabic-Medium" w:eastAsia="Times New Roman" w:hAnsi="DiodrumArabic-Medium" w:cs="DiodrumArabic-Medium" w:hint="cs"/>
          <w:color w:val="002060"/>
          <w:sz w:val="18"/>
          <w:szCs w:val="18"/>
          <w:rtl/>
        </w:rPr>
        <w:t xml:space="preserve">، </w:t>
      </w:r>
      <w:r w:rsidR="00D77700">
        <w:rPr>
          <w:rFonts w:ascii="DiodrumArabic-Medium" w:eastAsia="Times New Roman" w:hAnsi="DiodrumArabic-Medium" w:cs="DiodrumArabic-Medium" w:hint="cs"/>
          <w:color w:val="002060"/>
          <w:sz w:val="18"/>
          <w:szCs w:val="18"/>
          <w:rtl/>
        </w:rPr>
        <w:t xml:space="preserve">عدد العقود 715 عقدا </w:t>
      </w:r>
    </w:p>
    <w:p w14:paraId="17685964" w14:textId="2C509720" w:rsidR="00B34CAE" w:rsidRDefault="00B34CAE" w:rsidP="00543ACB">
      <w:pPr>
        <w:numPr>
          <w:ilvl w:val="0"/>
          <w:numId w:val="3"/>
        </w:numPr>
        <w:bidi/>
        <w:spacing w:before="100" w:beforeAutospacing="1" w:after="100" w:afterAutospacing="1" w:line="240" w:lineRule="auto"/>
        <w:rPr>
          <w:rFonts w:ascii="DiodrumArabic-Medium" w:eastAsia="Times New Roman" w:hAnsi="DiodrumArabic-Medium" w:cs="DiodrumArabic-Medium"/>
          <w:color w:val="002060"/>
          <w:sz w:val="18"/>
          <w:szCs w:val="18"/>
        </w:rPr>
      </w:pPr>
      <w:r w:rsidRPr="001512BC">
        <w:rPr>
          <w:rFonts w:ascii="DiodrumArabic-Medium" w:eastAsia="Times New Roman" w:hAnsi="DiodrumArabic-Medium" w:cs="DiodrumArabic-Medium"/>
          <w:b/>
          <w:bCs/>
          <w:color w:val="002060"/>
          <w:sz w:val="18"/>
          <w:szCs w:val="18"/>
          <w:rtl/>
        </w:rPr>
        <w:t>التجهيزات الأساسية والنقل</w:t>
      </w:r>
      <w:r w:rsidRPr="001512BC">
        <w:rPr>
          <w:rFonts w:ascii="DiodrumArabic-Medium" w:eastAsia="Times New Roman" w:hAnsi="DiodrumArabic-Medium" w:cs="DiodrumArabic-Medium"/>
          <w:b/>
          <w:bCs/>
          <w:color w:val="002060"/>
          <w:sz w:val="18"/>
          <w:szCs w:val="18"/>
        </w:rPr>
        <w:t>:</w:t>
      </w:r>
      <w:r w:rsidRPr="001512BC">
        <w:rPr>
          <w:rFonts w:ascii="DiodrumArabic-Medium" w:eastAsia="Times New Roman" w:hAnsi="DiodrumArabic-Medium" w:cs="DiodrumArabic-Medium"/>
          <w:color w:val="002060"/>
          <w:sz w:val="18"/>
          <w:szCs w:val="18"/>
        </w:rPr>
        <w:t xml:space="preserve"> </w:t>
      </w:r>
      <w:r w:rsidR="00D77700">
        <w:rPr>
          <w:rFonts w:ascii="DiodrumArabic-Medium" w:eastAsia="Times New Roman" w:hAnsi="DiodrumArabic-Medium" w:cs="DiodrumArabic-Medium" w:hint="cs"/>
          <w:color w:val="002060"/>
          <w:sz w:val="18"/>
          <w:szCs w:val="18"/>
          <w:rtl/>
        </w:rPr>
        <w:t xml:space="preserve"> عقود بقيمة +7.27 مليار ريال </w:t>
      </w:r>
      <w:r w:rsidR="00F93EA3">
        <w:rPr>
          <w:rFonts w:ascii="DiodrumArabic-Medium" w:eastAsia="Times New Roman" w:hAnsi="DiodrumArabic-Medium" w:cs="DiodrumArabic-Medium" w:hint="cs"/>
          <w:color w:val="002060"/>
          <w:sz w:val="18"/>
          <w:szCs w:val="18"/>
          <w:rtl/>
        </w:rPr>
        <w:t xml:space="preserve">، </w:t>
      </w:r>
      <w:r w:rsidR="00D77700">
        <w:rPr>
          <w:rFonts w:ascii="DiodrumArabic-Medium" w:eastAsia="Times New Roman" w:hAnsi="DiodrumArabic-Medium" w:cs="DiodrumArabic-Medium" w:hint="cs"/>
          <w:color w:val="002060"/>
          <w:sz w:val="18"/>
          <w:szCs w:val="18"/>
          <w:rtl/>
        </w:rPr>
        <w:t xml:space="preserve">عدد العقود 520 عقدا </w:t>
      </w:r>
    </w:p>
    <w:p w14:paraId="2AC2669E" w14:textId="28B23732" w:rsidR="002A365E" w:rsidRPr="001512BC" w:rsidRDefault="002A365E" w:rsidP="002A365E">
      <w:pPr>
        <w:bidi/>
        <w:spacing w:before="100" w:beforeAutospacing="1" w:after="100" w:afterAutospacing="1" w:line="240" w:lineRule="auto"/>
        <w:ind w:left="720"/>
        <w:rPr>
          <w:rFonts w:ascii="DiodrumArabic-Medium" w:eastAsia="Times New Roman" w:hAnsi="DiodrumArabic-Medium" w:cs="DiodrumArabic-Medium"/>
          <w:color w:val="002060"/>
          <w:sz w:val="18"/>
          <w:szCs w:val="18"/>
        </w:rPr>
      </w:pPr>
      <w:r>
        <w:rPr>
          <w:rFonts w:ascii="DiodrumArabic-Medium" w:eastAsia="Times New Roman" w:hAnsi="DiodrumArabic-Medium" w:cs="DiodrumArabic-Medium" w:hint="cs"/>
          <w:b/>
          <w:bCs/>
          <w:color w:val="002060"/>
          <w:sz w:val="18"/>
          <w:szCs w:val="18"/>
          <w:rtl/>
        </w:rPr>
        <w:lastRenderedPageBreak/>
        <w:t>ملاحظة:</w:t>
      </w:r>
      <w:r>
        <w:rPr>
          <w:rFonts w:ascii="DiodrumArabic-Medium" w:eastAsia="Times New Roman" w:hAnsi="DiodrumArabic-Medium" w:cs="DiodrumArabic-Medium" w:hint="cs"/>
          <w:color w:val="002060"/>
          <w:sz w:val="18"/>
          <w:szCs w:val="18"/>
          <w:rtl/>
        </w:rPr>
        <w:t xml:space="preserve"> تم احتساب البيانات من عام (2024) مع تضمين مقارنة في العدد والقيمة بالنسبة لعام (2023).</w:t>
      </w:r>
    </w:p>
    <w:p w14:paraId="4E8E5AD0" w14:textId="57FC3E2C" w:rsidR="004213FB" w:rsidRDefault="0034443D" w:rsidP="00543ACB">
      <w:pPr>
        <w:pStyle w:val="Heading3"/>
        <w:bidi/>
        <w:rPr>
          <w:rFonts w:ascii="DiodrumArabic-Medium" w:eastAsia="Times New Roman" w:hAnsi="DiodrumArabic-Medium" w:cs="DiodrumArabic-Medium"/>
          <w:rtl/>
        </w:rPr>
      </w:pPr>
      <w:bookmarkStart w:id="21" w:name="_Toc192753152"/>
      <w:bookmarkStart w:id="22" w:name="_Toc201743560"/>
      <w:r w:rsidRPr="00EC1B98">
        <w:rPr>
          <w:rFonts w:ascii="DiodrumArabic-Medium" w:eastAsia="Times New Roman" w:hAnsi="DiodrumArabic-Medium" w:cs="DiodrumArabic-Medium"/>
          <w:rtl/>
        </w:rPr>
        <w:t xml:space="preserve">الإنفاق الحكومي على خدمات الاتصالات وتقنية المعلومات </w:t>
      </w:r>
      <w:r w:rsidR="00047D66">
        <w:rPr>
          <w:rFonts w:ascii="DiodrumArabic-Medium" w:eastAsia="Times New Roman" w:hAnsi="DiodrumArabic-Medium" w:cs="DiodrumArabic-Medium" w:hint="cs"/>
          <w:rtl/>
        </w:rPr>
        <w:t>وفق</w:t>
      </w:r>
      <w:r w:rsidRPr="00EC1B98">
        <w:rPr>
          <w:rFonts w:ascii="DiodrumArabic-Medium" w:eastAsia="Times New Roman" w:hAnsi="DiodrumArabic-Medium" w:cs="DiodrumArabic-Medium"/>
          <w:rtl/>
        </w:rPr>
        <w:t xml:space="preserve"> القطاع</w:t>
      </w:r>
      <w:bookmarkEnd w:id="21"/>
      <w:bookmarkEnd w:id="22"/>
    </w:p>
    <w:p w14:paraId="02EA02FE" w14:textId="6681780D" w:rsidR="002A365E" w:rsidRDefault="002A365E" w:rsidP="002A365E">
      <w:pPr>
        <w:bidi/>
        <w:rPr>
          <w:rtl/>
        </w:rPr>
      </w:pPr>
    </w:p>
    <w:p w14:paraId="0FE78A42" w14:textId="040906E7" w:rsidR="002A365E" w:rsidRPr="002A365E" w:rsidRDefault="002A365E" w:rsidP="002A365E">
      <w:pPr>
        <w:bidi/>
        <w:rPr>
          <w:rFonts w:ascii="DiodrumArabic-Medium" w:hAnsi="DiodrumArabic-Medium" w:cs="DiodrumArabic-Medium"/>
          <w:color w:val="002060"/>
          <w:sz w:val="18"/>
          <w:szCs w:val="18"/>
          <w:rtl/>
        </w:rPr>
      </w:pPr>
      <w:r w:rsidRPr="002A365E">
        <w:rPr>
          <w:rFonts w:ascii="DiodrumArabic-Medium" w:hAnsi="DiodrumArabic-Medium" w:cs="DiodrumArabic-Medium" w:hint="cs"/>
          <w:color w:val="002060"/>
          <w:sz w:val="18"/>
          <w:szCs w:val="18"/>
          <w:rtl/>
        </w:rPr>
        <w:t xml:space="preserve">إجمالي الإنفاق الحكومي على خدمات الاتصالات وتقنية المعلومات (36) مليار ريال. </w:t>
      </w:r>
    </w:p>
    <w:p w14:paraId="71622234" w14:textId="56CAFAF4" w:rsidR="00327F35" w:rsidRPr="00327F35" w:rsidRDefault="00327F35" w:rsidP="00543ACB">
      <w:pPr>
        <w:pStyle w:val="ListParagraph"/>
        <w:numPr>
          <w:ilvl w:val="0"/>
          <w:numId w:val="23"/>
        </w:numPr>
        <w:bidi/>
        <w:rPr>
          <w:rFonts w:ascii="DiodrumArabic-Medium" w:hAnsi="DiodrumArabic-Medium" w:cs="DiodrumArabic-Medium"/>
          <w:color w:val="002060"/>
          <w:sz w:val="18"/>
          <w:szCs w:val="18"/>
        </w:rPr>
      </w:pPr>
      <w:r w:rsidRPr="004213FB">
        <w:rPr>
          <w:rFonts w:ascii="DiodrumArabic-Medium" w:hAnsi="DiodrumArabic-Medium" w:cs="DiodrumArabic-Medium"/>
          <w:color w:val="002060"/>
          <w:sz w:val="18"/>
          <w:szCs w:val="18"/>
          <w:rtl/>
        </w:rPr>
        <w:t>الأمن والمناطق الإدارية: (</w:t>
      </w:r>
      <w:r>
        <w:rPr>
          <w:rFonts w:ascii="DiodrumArabic-Medium" w:hAnsi="DiodrumArabic-Medium" w:cs="DiodrumArabic-Medium" w:hint="cs"/>
          <w:color w:val="002060"/>
          <w:sz w:val="18"/>
          <w:szCs w:val="18"/>
          <w:rtl/>
        </w:rPr>
        <w:t>6.79</w:t>
      </w:r>
      <w:r w:rsidRPr="004213FB">
        <w:rPr>
          <w:rFonts w:ascii="DiodrumArabic-Medium" w:hAnsi="DiodrumArabic-Medium" w:cs="DiodrumArabic-Medium"/>
          <w:color w:val="002060"/>
          <w:sz w:val="18"/>
          <w:szCs w:val="18"/>
          <w:rtl/>
        </w:rPr>
        <w:t>) مليار ريال</w:t>
      </w:r>
    </w:p>
    <w:p w14:paraId="4932CF12" w14:textId="3EB180AF" w:rsidR="00B34CAE" w:rsidRPr="004213FB" w:rsidRDefault="00B34CAE" w:rsidP="00543ACB">
      <w:pPr>
        <w:pStyle w:val="ListParagraph"/>
        <w:numPr>
          <w:ilvl w:val="0"/>
          <w:numId w:val="23"/>
        </w:numPr>
        <w:bidi/>
        <w:rPr>
          <w:rFonts w:ascii="DiodrumArabic-Medium" w:hAnsi="DiodrumArabic-Medium" w:cs="DiodrumArabic-Medium"/>
          <w:color w:val="002060"/>
          <w:sz w:val="18"/>
          <w:szCs w:val="18"/>
          <w:rtl/>
        </w:rPr>
      </w:pPr>
      <w:r w:rsidRPr="004213FB">
        <w:rPr>
          <w:rFonts w:ascii="DiodrumArabic-Medium" w:hAnsi="DiodrumArabic-Medium" w:cs="DiodrumArabic-Medium"/>
          <w:color w:val="002060"/>
          <w:sz w:val="18"/>
          <w:szCs w:val="18"/>
          <w:rtl/>
        </w:rPr>
        <w:t>الصحة والتنمية الاجتماعية: (</w:t>
      </w:r>
      <w:r w:rsidR="00327F35">
        <w:rPr>
          <w:rFonts w:ascii="DiodrumArabic-Medium" w:hAnsi="DiodrumArabic-Medium" w:cs="DiodrumArabic-Medium" w:hint="cs"/>
          <w:color w:val="002060"/>
          <w:sz w:val="18"/>
          <w:szCs w:val="18"/>
          <w:rtl/>
        </w:rPr>
        <w:t>6.54</w:t>
      </w:r>
      <w:r w:rsidRPr="004213FB">
        <w:rPr>
          <w:rFonts w:ascii="DiodrumArabic-Medium" w:hAnsi="DiodrumArabic-Medium" w:cs="DiodrumArabic-Medium"/>
          <w:color w:val="002060"/>
          <w:sz w:val="18"/>
          <w:szCs w:val="18"/>
          <w:rtl/>
        </w:rPr>
        <w:t>) مليار ريال</w:t>
      </w:r>
    </w:p>
    <w:p w14:paraId="2C8B4F0A" w14:textId="56EFFCAE" w:rsidR="00B34CAE" w:rsidRDefault="00327F35" w:rsidP="00543ACB">
      <w:pPr>
        <w:pStyle w:val="ListParagraph"/>
        <w:numPr>
          <w:ilvl w:val="0"/>
          <w:numId w:val="23"/>
        </w:numPr>
        <w:bidi/>
        <w:rPr>
          <w:rFonts w:ascii="DiodrumArabic-Medium" w:hAnsi="DiodrumArabic-Medium" w:cs="DiodrumArabic-Medium"/>
          <w:color w:val="002060"/>
          <w:sz w:val="18"/>
          <w:szCs w:val="18"/>
        </w:rPr>
      </w:pPr>
      <w:r>
        <w:rPr>
          <w:rFonts w:ascii="DiodrumArabic-Medium" w:hAnsi="DiodrumArabic-Medium" w:cs="DiodrumArabic-Medium" w:hint="cs"/>
          <w:color w:val="002060"/>
          <w:sz w:val="18"/>
          <w:szCs w:val="18"/>
          <w:rtl/>
        </w:rPr>
        <w:t>التجهيزات الأساسية والنقل</w:t>
      </w:r>
      <w:r w:rsidR="00B34CAE" w:rsidRPr="004213FB">
        <w:rPr>
          <w:rFonts w:ascii="DiodrumArabic-Medium" w:hAnsi="DiodrumArabic-Medium" w:cs="DiodrumArabic-Medium"/>
          <w:color w:val="002060"/>
          <w:sz w:val="18"/>
          <w:szCs w:val="18"/>
          <w:rtl/>
        </w:rPr>
        <w:t>: (</w:t>
      </w:r>
      <w:r>
        <w:rPr>
          <w:rFonts w:ascii="DiodrumArabic-Medium" w:hAnsi="DiodrumArabic-Medium" w:cs="DiodrumArabic-Medium" w:hint="cs"/>
          <w:color w:val="002060"/>
          <w:sz w:val="18"/>
          <w:szCs w:val="18"/>
          <w:rtl/>
        </w:rPr>
        <w:t>5.26</w:t>
      </w:r>
      <w:r w:rsidR="00B34CAE" w:rsidRPr="004213FB">
        <w:rPr>
          <w:rFonts w:ascii="DiodrumArabic-Medium" w:hAnsi="DiodrumArabic-Medium" w:cs="DiodrumArabic-Medium"/>
          <w:color w:val="002060"/>
          <w:sz w:val="18"/>
          <w:szCs w:val="18"/>
          <w:rtl/>
        </w:rPr>
        <w:t>) مليار ريال</w:t>
      </w:r>
    </w:p>
    <w:p w14:paraId="4FBD7753" w14:textId="301A2675" w:rsidR="00327F35" w:rsidRDefault="00327F35" w:rsidP="00543ACB">
      <w:pPr>
        <w:pStyle w:val="ListParagraph"/>
        <w:numPr>
          <w:ilvl w:val="0"/>
          <w:numId w:val="23"/>
        </w:numPr>
        <w:bidi/>
        <w:rPr>
          <w:rFonts w:ascii="DiodrumArabic-Medium" w:hAnsi="DiodrumArabic-Medium" w:cs="DiodrumArabic-Medium"/>
          <w:color w:val="002060"/>
          <w:sz w:val="18"/>
          <w:szCs w:val="18"/>
        </w:rPr>
      </w:pPr>
      <w:r w:rsidRPr="004213FB">
        <w:rPr>
          <w:rFonts w:ascii="DiodrumArabic-Medium" w:hAnsi="DiodrumArabic-Medium" w:cs="DiodrumArabic-Medium"/>
          <w:color w:val="002060"/>
          <w:sz w:val="18"/>
          <w:szCs w:val="18"/>
          <w:rtl/>
        </w:rPr>
        <w:t>العسكري: (</w:t>
      </w:r>
      <w:r>
        <w:rPr>
          <w:rFonts w:ascii="DiodrumArabic-Medium" w:hAnsi="DiodrumArabic-Medium" w:cs="DiodrumArabic-Medium" w:hint="cs"/>
          <w:color w:val="002060"/>
          <w:sz w:val="18"/>
          <w:szCs w:val="18"/>
          <w:rtl/>
        </w:rPr>
        <w:t>5.16</w:t>
      </w:r>
      <w:r w:rsidRPr="004213FB">
        <w:rPr>
          <w:rFonts w:ascii="DiodrumArabic-Medium" w:hAnsi="DiodrumArabic-Medium" w:cs="DiodrumArabic-Medium"/>
          <w:color w:val="002060"/>
          <w:sz w:val="18"/>
          <w:szCs w:val="18"/>
          <w:rtl/>
        </w:rPr>
        <w:t>) مليار ريال</w:t>
      </w:r>
    </w:p>
    <w:p w14:paraId="76422E18" w14:textId="24AC2CD3" w:rsidR="00327F35" w:rsidRPr="00327F35" w:rsidRDefault="00327F35" w:rsidP="00543ACB">
      <w:pPr>
        <w:pStyle w:val="ListParagraph"/>
        <w:numPr>
          <w:ilvl w:val="0"/>
          <w:numId w:val="23"/>
        </w:numPr>
        <w:bidi/>
        <w:rPr>
          <w:rFonts w:ascii="DiodrumArabic-Medium" w:hAnsi="DiodrumArabic-Medium" w:cs="DiodrumArabic-Medium"/>
          <w:color w:val="002060"/>
          <w:sz w:val="18"/>
          <w:szCs w:val="18"/>
          <w:rtl/>
        </w:rPr>
      </w:pPr>
      <w:r w:rsidRPr="004213FB">
        <w:rPr>
          <w:rFonts w:ascii="DiodrumArabic-Medium" w:hAnsi="DiodrumArabic-Medium" w:cs="DiodrumArabic-Medium"/>
          <w:color w:val="002060"/>
          <w:sz w:val="18"/>
          <w:szCs w:val="18"/>
          <w:rtl/>
        </w:rPr>
        <w:t>التعليم: (</w:t>
      </w:r>
      <w:r>
        <w:rPr>
          <w:rFonts w:ascii="DiodrumArabic-Medium" w:hAnsi="DiodrumArabic-Medium" w:cs="DiodrumArabic-Medium" w:hint="cs"/>
          <w:color w:val="002060"/>
          <w:sz w:val="18"/>
          <w:szCs w:val="18"/>
          <w:rtl/>
        </w:rPr>
        <w:t>4.37</w:t>
      </w:r>
      <w:r w:rsidRPr="004213FB">
        <w:rPr>
          <w:rFonts w:ascii="DiodrumArabic-Medium" w:hAnsi="DiodrumArabic-Medium" w:cs="DiodrumArabic-Medium"/>
          <w:color w:val="002060"/>
          <w:sz w:val="18"/>
          <w:szCs w:val="18"/>
          <w:rtl/>
        </w:rPr>
        <w:t>) مليار ريال</w:t>
      </w:r>
    </w:p>
    <w:p w14:paraId="7763FE75" w14:textId="325AFF0B" w:rsidR="00B34CAE" w:rsidRDefault="00B34CAE" w:rsidP="00543ACB">
      <w:pPr>
        <w:pStyle w:val="ListParagraph"/>
        <w:numPr>
          <w:ilvl w:val="0"/>
          <w:numId w:val="23"/>
        </w:numPr>
        <w:bidi/>
        <w:rPr>
          <w:rFonts w:ascii="DiodrumArabic-Medium" w:hAnsi="DiodrumArabic-Medium" w:cs="DiodrumArabic-Medium"/>
          <w:color w:val="002060"/>
          <w:sz w:val="18"/>
          <w:szCs w:val="18"/>
        </w:rPr>
      </w:pPr>
      <w:r w:rsidRPr="004213FB">
        <w:rPr>
          <w:rFonts w:ascii="DiodrumArabic-Medium" w:hAnsi="DiodrumArabic-Medium" w:cs="DiodrumArabic-Medium"/>
          <w:color w:val="002060"/>
          <w:sz w:val="18"/>
          <w:szCs w:val="18"/>
          <w:rtl/>
        </w:rPr>
        <w:t>الموارد الاقتصادية: (</w:t>
      </w:r>
      <w:r w:rsidR="00327F35">
        <w:rPr>
          <w:rFonts w:ascii="DiodrumArabic-Medium" w:hAnsi="DiodrumArabic-Medium" w:cs="DiodrumArabic-Medium" w:hint="cs"/>
          <w:color w:val="002060"/>
          <w:sz w:val="18"/>
          <w:szCs w:val="18"/>
          <w:rtl/>
        </w:rPr>
        <w:t>3.42</w:t>
      </w:r>
      <w:r w:rsidRPr="004213FB">
        <w:rPr>
          <w:rFonts w:ascii="DiodrumArabic-Medium" w:hAnsi="DiodrumArabic-Medium" w:cs="DiodrumArabic-Medium"/>
          <w:color w:val="002060"/>
          <w:sz w:val="18"/>
          <w:szCs w:val="18"/>
          <w:rtl/>
        </w:rPr>
        <w:t>) مليار ريال</w:t>
      </w:r>
    </w:p>
    <w:p w14:paraId="67F721EF" w14:textId="474DC7CB" w:rsidR="00327F35" w:rsidRPr="004213FB" w:rsidRDefault="00327F35" w:rsidP="00543ACB">
      <w:pPr>
        <w:pStyle w:val="ListParagraph"/>
        <w:numPr>
          <w:ilvl w:val="0"/>
          <w:numId w:val="23"/>
        </w:numPr>
        <w:bidi/>
        <w:rPr>
          <w:rFonts w:ascii="DiodrumArabic-Medium" w:hAnsi="DiodrumArabic-Medium" w:cs="DiodrumArabic-Medium"/>
          <w:color w:val="002060"/>
          <w:sz w:val="18"/>
          <w:szCs w:val="18"/>
          <w:rtl/>
        </w:rPr>
      </w:pPr>
      <w:r>
        <w:rPr>
          <w:rFonts w:ascii="DiodrumArabic-Medium" w:hAnsi="DiodrumArabic-Medium" w:cs="DiodrumArabic-Medium" w:hint="cs"/>
          <w:color w:val="002060"/>
          <w:sz w:val="18"/>
          <w:szCs w:val="18"/>
          <w:rtl/>
        </w:rPr>
        <w:t xml:space="preserve">الخدمات البلدية: (3.07) مليار يال </w:t>
      </w:r>
    </w:p>
    <w:p w14:paraId="5225C7D0" w14:textId="79B6042C" w:rsidR="00B34CAE" w:rsidRPr="004213FB" w:rsidRDefault="00B34CAE" w:rsidP="00543ACB">
      <w:pPr>
        <w:pStyle w:val="ListParagraph"/>
        <w:numPr>
          <w:ilvl w:val="0"/>
          <w:numId w:val="23"/>
        </w:numPr>
        <w:bidi/>
        <w:rPr>
          <w:rFonts w:ascii="DiodrumArabic-Medium" w:hAnsi="DiodrumArabic-Medium" w:cs="DiodrumArabic-Medium"/>
          <w:color w:val="002060"/>
          <w:sz w:val="18"/>
          <w:szCs w:val="18"/>
          <w:rtl/>
        </w:rPr>
      </w:pPr>
      <w:r w:rsidRPr="004213FB">
        <w:rPr>
          <w:rFonts w:ascii="DiodrumArabic-Medium" w:hAnsi="DiodrumArabic-Medium" w:cs="DiodrumArabic-Medium"/>
          <w:color w:val="002060"/>
          <w:sz w:val="18"/>
          <w:szCs w:val="18"/>
          <w:rtl/>
        </w:rPr>
        <w:t>الإدارة العامة: (</w:t>
      </w:r>
      <w:r w:rsidR="00327F35">
        <w:rPr>
          <w:rFonts w:ascii="DiodrumArabic-Medium" w:hAnsi="DiodrumArabic-Medium" w:cs="DiodrumArabic-Medium" w:hint="cs"/>
          <w:color w:val="002060"/>
          <w:sz w:val="18"/>
          <w:szCs w:val="18"/>
          <w:rtl/>
        </w:rPr>
        <w:t>2.39</w:t>
      </w:r>
      <w:r w:rsidRPr="004213FB">
        <w:rPr>
          <w:rFonts w:ascii="DiodrumArabic-Medium" w:hAnsi="DiodrumArabic-Medium" w:cs="DiodrumArabic-Medium"/>
          <w:color w:val="002060"/>
          <w:sz w:val="18"/>
          <w:szCs w:val="18"/>
          <w:rtl/>
        </w:rPr>
        <w:t>) مليار ريال</w:t>
      </w:r>
    </w:p>
    <w:p w14:paraId="3EC5D924" w14:textId="3DCDA8C4" w:rsidR="000453E0" w:rsidRPr="000F642D" w:rsidRDefault="0034443D" w:rsidP="00543ACB">
      <w:pPr>
        <w:pStyle w:val="Heading3"/>
        <w:bidi/>
        <w:rPr>
          <w:rFonts w:ascii="DiodrumArabic-Medium" w:eastAsia="Times New Roman" w:hAnsi="DiodrumArabic-Medium" w:cs="DiodrumArabic-Medium"/>
          <w:color w:val="002060"/>
          <w:sz w:val="18"/>
          <w:szCs w:val="18"/>
          <w:rtl/>
        </w:rPr>
      </w:pPr>
      <w:bookmarkStart w:id="23" w:name="_Toc192753153"/>
      <w:bookmarkStart w:id="24" w:name="_Toc201743561"/>
      <w:r w:rsidRPr="00EC1B98">
        <w:rPr>
          <w:rFonts w:ascii="DiodrumArabic-Medium" w:eastAsia="Times New Roman" w:hAnsi="DiodrumArabic-Medium" w:cs="DiodrumArabic-Medium"/>
          <w:rtl/>
        </w:rPr>
        <w:t xml:space="preserve">الإنفاق الحكومي على خدمات الاتصالات وتقنية المعلومات </w:t>
      </w:r>
      <w:r w:rsidR="00047D66">
        <w:rPr>
          <w:rFonts w:ascii="DiodrumArabic-Medium" w:eastAsia="Times New Roman" w:hAnsi="DiodrumArabic-Medium" w:cs="DiodrumArabic-Medium" w:hint="cs"/>
          <w:rtl/>
        </w:rPr>
        <w:t>وفق</w:t>
      </w:r>
      <w:r w:rsidRPr="00EC1B98">
        <w:rPr>
          <w:rFonts w:ascii="DiodrumArabic-Medium" w:eastAsia="Times New Roman" w:hAnsi="DiodrumArabic-Medium" w:cs="DiodrumArabic-Medium"/>
          <w:rtl/>
        </w:rPr>
        <w:t xml:space="preserve"> المنتجات</w:t>
      </w:r>
      <w:bookmarkEnd w:id="23"/>
      <w:bookmarkEnd w:id="24"/>
    </w:p>
    <w:p w14:paraId="69235DEF" w14:textId="2506039E" w:rsidR="000453E0" w:rsidRDefault="007E610D" w:rsidP="00543ACB">
      <w:pPr>
        <w:bidi/>
        <w:rPr>
          <w:rFonts w:ascii="DiodrumArabic-Medium" w:hAnsi="DiodrumArabic-Medium" w:cs="DiodrumArabic-Medium"/>
          <w:color w:val="002060"/>
          <w:sz w:val="18"/>
          <w:szCs w:val="18"/>
          <w:rtl/>
        </w:rPr>
      </w:pPr>
      <w:r>
        <w:rPr>
          <w:rFonts w:ascii="DiodrumArabic-Medium" w:hAnsi="DiodrumArabic-Medium" w:cs="DiodrumArabic-Medium" w:hint="cs"/>
          <w:color w:val="002060"/>
          <w:sz w:val="18"/>
          <w:szCs w:val="18"/>
          <w:rtl/>
        </w:rPr>
        <w:t>الجدول</w:t>
      </w:r>
      <w:r w:rsidR="000453E0" w:rsidRPr="000453E0">
        <w:rPr>
          <w:rFonts w:ascii="DiodrumArabic-Medium" w:hAnsi="DiodrumArabic-Medium" w:cs="DiodrumArabic-Medium"/>
          <w:color w:val="002060"/>
          <w:sz w:val="18"/>
          <w:szCs w:val="18"/>
          <w:rtl/>
        </w:rPr>
        <w:t xml:space="preserve"> يقارن الإنفاق على كل فئة من المنتجات عبر ثلاث سنوات (2022، 2023، 2024)</w:t>
      </w:r>
      <w:r>
        <w:rPr>
          <w:rFonts w:ascii="DiodrumArabic-Medium" w:hAnsi="DiodrumArabic-Medium" w:cs="DiodrumArabic-Medium" w:hint="cs"/>
          <w:color w:val="002060"/>
          <w:sz w:val="18"/>
          <w:szCs w:val="18"/>
          <w:rtl/>
        </w:rPr>
        <w:t xml:space="preserve">: </w:t>
      </w:r>
    </w:p>
    <w:tbl>
      <w:tblPr>
        <w:tblStyle w:val="TableGrid"/>
        <w:bidiVisual/>
        <w:tblW w:w="0" w:type="auto"/>
        <w:tblLook w:val="04A0" w:firstRow="1" w:lastRow="0" w:firstColumn="1" w:lastColumn="0" w:noHBand="0" w:noVBand="1"/>
      </w:tblPr>
      <w:tblGrid>
        <w:gridCol w:w="1710"/>
        <w:gridCol w:w="1103"/>
        <w:gridCol w:w="900"/>
        <w:gridCol w:w="1065"/>
      </w:tblGrid>
      <w:tr w:rsidR="007E610D" w14:paraId="65202D94" w14:textId="77777777" w:rsidTr="007E610D">
        <w:tc>
          <w:tcPr>
            <w:tcW w:w="1710" w:type="dxa"/>
          </w:tcPr>
          <w:p w14:paraId="573D5310" w14:textId="35DB70F9" w:rsidR="007E610D" w:rsidRDefault="007E610D" w:rsidP="00543ACB">
            <w:pPr>
              <w:bidi/>
              <w:rPr>
                <w:rFonts w:ascii="DiodrumArabic-Medium" w:hAnsi="DiodrumArabic-Medium" w:cs="DiodrumArabic-Medium"/>
                <w:color w:val="002060"/>
                <w:sz w:val="18"/>
                <w:szCs w:val="18"/>
                <w:rtl/>
              </w:rPr>
            </w:pPr>
            <w:r>
              <w:rPr>
                <w:rFonts w:ascii="DiodrumArabic-Medium" w:hAnsi="DiodrumArabic-Medium" w:cs="DiodrumArabic-Medium" w:hint="cs"/>
                <w:color w:val="002060"/>
                <w:sz w:val="18"/>
                <w:szCs w:val="18"/>
                <w:rtl/>
              </w:rPr>
              <w:t>المنتج</w:t>
            </w:r>
          </w:p>
        </w:tc>
        <w:tc>
          <w:tcPr>
            <w:tcW w:w="1103" w:type="dxa"/>
          </w:tcPr>
          <w:p w14:paraId="66A869DF" w14:textId="5EC7F617" w:rsidR="007E610D" w:rsidRDefault="007E610D" w:rsidP="00543ACB">
            <w:pPr>
              <w:bidi/>
              <w:rPr>
                <w:rFonts w:ascii="DiodrumArabic-Medium" w:hAnsi="DiodrumArabic-Medium" w:cs="DiodrumArabic-Medium"/>
                <w:color w:val="002060"/>
                <w:sz w:val="18"/>
                <w:szCs w:val="18"/>
                <w:rtl/>
              </w:rPr>
            </w:pPr>
            <w:r>
              <w:rPr>
                <w:rFonts w:ascii="DiodrumArabic-Medium" w:hAnsi="DiodrumArabic-Medium" w:cs="DiodrumArabic-Medium" w:hint="cs"/>
                <w:color w:val="002060"/>
                <w:sz w:val="18"/>
                <w:szCs w:val="18"/>
                <w:rtl/>
              </w:rPr>
              <w:t>2024</w:t>
            </w:r>
          </w:p>
        </w:tc>
        <w:tc>
          <w:tcPr>
            <w:tcW w:w="900" w:type="dxa"/>
          </w:tcPr>
          <w:p w14:paraId="65F280C7" w14:textId="68A97112" w:rsidR="007E610D" w:rsidRDefault="007E610D" w:rsidP="00543ACB">
            <w:pPr>
              <w:bidi/>
              <w:rPr>
                <w:rFonts w:ascii="DiodrumArabic-Medium" w:hAnsi="DiodrumArabic-Medium" w:cs="DiodrumArabic-Medium"/>
                <w:color w:val="002060"/>
                <w:sz w:val="18"/>
                <w:szCs w:val="18"/>
                <w:rtl/>
              </w:rPr>
            </w:pPr>
            <w:r>
              <w:rPr>
                <w:rFonts w:ascii="DiodrumArabic-Medium" w:hAnsi="DiodrumArabic-Medium" w:cs="DiodrumArabic-Medium" w:hint="cs"/>
                <w:color w:val="002060"/>
                <w:sz w:val="18"/>
                <w:szCs w:val="18"/>
                <w:rtl/>
              </w:rPr>
              <w:t>2023</w:t>
            </w:r>
          </w:p>
        </w:tc>
        <w:tc>
          <w:tcPr>
            <w:tcW w:w="1065" w:type="dxa"/>
          </w:tcPr>
          <w:p w14:paraId="23433A4C" w14:textId="2C430C46" w:rsidR="007E610D" w:rsidRDefault="007E610D" w:rsidP="00543ACB">
            <w:pPr>
              <w:bidi/>
              <w:rPr>
                <w:rFonts w:ascii="DiodrumArabic-Medium" w:hAnsi="DiodrumArabic-Medium" w:cs="DiodrumArabic-Medium"/>
                <w:color w:val="002060"/>
                <w:sz w:val="18"/>
                <w:szCs w:val="18"/>
                <w:rtl/>
              </w:rPr>
            </w:pPr>
            <w:r>
              <w:rPr>
                <w:rFonts w:ascii="DiodrumArabic-Medium" w:hAnsi="DiodrumArabic-Medium" w:cs="DiodrumArabic-Medium" w:hint="cs"/>
                <w:color w:val="002060"/>
                <w:sz w:val="18"/>
                <w:szCs w:val="18"/>
                <w:rtl/>
              </w:rPr>
              <w:t>2022</w:t>
            </w:r>
          </w:p>
        </w:tc>
      </w:tr>
      <w:tr w:rsidR="007E610D" w14:paraId="1539D4C3" w14:textId="77777777" w:rsidTr="007E610D">
        <w:tc>
          <w:tcPr>
            <w:tcW w:w="1710" w:type="dxa"/>
          </w:tcPr>
          <w:p w14:paraId="1E817AE8" w14:textId="200D5AAC" w:rsidR="007E610D" w:rsidRDefault="007E610D" w:rsidP="00543ACB">
            <w:pPr>
              <w:bidi/>
              <w:rPr>
                <w:rFonts w:ascii="DiodrumArabic-Medium" w:hAnsi="DiodrumArabic-Medium" w:cs="DiodrumArabic-Medium"/>
                <w:color w:val="002060"/>
                <w:sz w:val="18"/>
                <w:szCs w:val="18"/>
                <w:rtl/>
              </w:rPr>
            </w:pPr>
            <w:r>
              <w:rPr>
                <w:rFonts w:ascii="DiodrumArabic-Medium" w:hAnsi="DiodrumArabic-Medium" w:cs="DiodrumArabic-Medium" w:hint="cs"/>
                <w:color w:val="002060"/>
                <w:sz w:val="18"/>
                <w:szCs w:val="18"/>
                <w:rtl/>
              </w:rPr>
              <w:t>الشبكات والاتصالات</w:t>
            </w:r>
          </w:p>
        </w:tc>
        <w:tc>
          <w:tcPr>
            <w:tcW w:w="1103" w:type="dxa"/>
          </w:tcPr>
          <w:p w14:paraId="6854DE96" w14:textId="0F4789B9" w:rsidR="007E610D" w:rsidRDefault="007E610D" w:rsidP="00543ACB">
            <w:pPr>
              <w:bidi/>
              <w:rPr>
                <w:rFonts w:ascii="DiodrumArabic-Medium" w:hAnsi="DiodrumArabic-Medium" w:cs="DiodrumArabic-Medium"/>
                <w:color w:val="002060"/>
                <w:sz w:val="18"/>
                <w:szCs w:val="18"/>
              </w:rPr>
            </w:pPr>
            <w:r>
              <w:rPr>
                <w:rFonts w:ascii="DiodrumArabic-Medium" w:hAnsi="DiodrumArabic-Medium" w:cs="DiodrumArabic-Medium"/>
                <w:color w:val="002060"/>
                <w:sz w:val="18"/>
                <w:szCs w:val="18"/>
              </w:rPr>
              <w:t>13.90</w:t>
            </w:r>
          </w:p>
        </w:tc>
        <w:tc>
          <w:tcPr>
            <w:tcW w:w="900" w:type="dxa"/>
          </w:tcPr>
          <w:p w14:paraId="1AEC0533" w14:textId="61DF3B27" w:rsidR="007E610D" w:rsidRDefault="007E610D" w:rsidP="00543ACB">
            <w:pPr>
              <w:bidi/>
              <w:rPr>
                <w:rFonts w:ascii="DiodrumArabic-Medium" w:hAnsi="DiodrumArabic-Medium" w:cs="DiodrumArabic-Medium"/>
                <w:color w:val="002060"/>
                <w:sz w:val="18"/>
                <w:szCs w:val="18"/>
                <w:rtl/>
              </w:rPr>
            </w:pPr>
            <w:r>
              <w:rPr>
                <w:rFonts w:ascii="DiodrumArabic-Medium" w:hAnsi="DiodrumArabic-Medium" w:cs="DiodrumArabic-Medium"/>
                <w:color w:val="002060"/>
                <w:sz w:val="18"/>
                <w:szCs w:val="18"/>
              </w:rPr>
              <w:t>16.42</w:t>
            </w:r>
          </w:p>
        </w:tc>
        <w:tc>
          <w:tcPr>
            <w:tcW w:w="1065" w:type="dxa"/>
          </w:tcPr>
          <w:p w14:paraId="6B902DCC" w14:textId="4244B2D8" w:rsidR="007E610D" w:rsidRDefault="007E610D" w:rsidP="00543ACB">
            <w:pPr>
              <w:bidi/>
              <w:rPr>
                <w:rFonts w:ascii="DiodrumArabic-Medium" w:hAnsi="DiodrumArabic-Medium" w:cs="DiodrumArabic-Medium"/>
                <w:color w:val="002060"/>
                <w:sz w:val="18"/>
                <w:szCs w:val="18"/>
                <w:rtl/>
              </w:rPr>
            </w:pPr>
            <w:r>
              <w:rPr>
                <w:rFonts w:ascii="DiodrumArabic-Medium" w:hAnsi="DiodrumArabic-Medium" w:cs="DiodrumArabic-Medium"/>
                <w:color w:val="002060"/>
                <w:sz w:val="18"/>
                <w:szCs w:val="18"/>
              </w:rPr>
              <w:t>18.25</w:t>
            </w:r>
          </w:p>
        </w:tc>
      </w:tr>
      <w:tr w:rsidR="007E610D" w14:paraId="3A2E91F8" w14:textId="77777777" w:rsidTr="007E610D">
        <w:tc>
          <w:tcPr>
            <w:tcW w:w="1710" w:type="dxa"/>
          </w:tcPr>
          <w:p w14:paraId="66A3F4CF" w14:textId="17959BB1" w:rsidR="007E610D" w:rsidRDefault="007E610D" w:rsidP="00543ACB">
            <w:pPr>
              <w:bidi/>
              <w:rPr>
                <w:rFonts w:ascii="DiodrumArabic-Medium" w:hAnsi="DiodrumArabic-Medium" w:cs="DiodrumArabic-Medium"/>
                <w:color w:val="002060"/>
                <w:sz w:val="18"/>
                <w:szCs w:val="18"/>
                <w:rtl/>
              </w:rPr>
            </w:pPr>
            <w:r>
              <w:rPr>
                <w:rFonts w:ascii="DiodrumArabic-Medium" w:hAnsi="DiodrumArabic-Medium" w:cs="DiodrumArabic-Medium" w:hint="cs"/>
                <w:color w:val="002060"/>
                <w:sz w:val="18"/>
                <w:szCs w:val="18"/>
                <w:rtl/>
              </w:rPr>
              <w:t>الخدمات المهنية</w:t>
            </w:r>
          </w:p>
        </w:tc>
        <w:tc>
          <w:tcPr>
            <w:tcW w:w="1103" w:type="dxa"/>
          </w:tcPr>
          <w:p w14:paraId="3AF39D57" w14:textId="5AE6FED6" w:rsidR="007E610D" w:rsidRDefault="007E610D" w:rsidP="00543ACB">
            <w:pPr>
              <w:bidi/>
              <w:rPr>
                <w:rFonts w:ascii="DiodrumArabic-Medium" w:hAnsi="DiodrumArabic-Medium" w:cs="DiodrumArabic-Medium"/>
                <w:color w:val="002060"/>
                <w:sz w:val="18"/>
                <w:szCs w:val="18"/>
                <w:rtl/>
              </w:rPr>
            </w:pPr>
            <w:r>
              <w:rPr>
                <w:rFonts w:ascii="DiodrumArabic-Medium" w:hAnsi="DiodrumArabic-Medium" w:cs="DiodrumArabic-Medium"/>
                <w:color w:val="002060"/>
                <w:sz w:val="18"/>
                <w:szCs w:val="18"/>
              </w:rPr>
              <w:t>13.70</w:t>
            </w:r>
          </w:p>
        </w:tc>
        <w:tc>
          <w:tcPr>
            <w:tcW w:w="900" w:type="dxa"/>
          </w:tcPr>
          <w:p w14:paraId="2EE7DAEA" w14:textId="112487B4" w:rsidR="007E610D" w:rsidRDefault="007E610D" w:rsidP="00543ACB">
            <w:pPr>
              <w:bidi/>
              <w:rPr>
                <w:rFonts w:ascii="DiodrumArabic-Medium" w:hAnsi="DiodrumArabic-Medium" w:cs="DiodrumArabic-Medium"/>
                <w:color w:val="002060"/>
                <w:sz w:val="18"/>
                <w:szCs w:val="18"/>
                <w:rtl/>
              </w:rPr>
            </w:pPr>
            <w:r>
              <w:rPr>
                <w:rFonts w:ascii="DiodrumArabic-Medium" w:hAnsi="DiodrumArabic-Medium" w:cs="DiodrumArabic-Medium"/>
                <w:color w:val="002060"/>
                <w:sz w:val="18"/>
                <w:szCs w:val="18"/>
              </w:rPr>
              <w:t>15.27</w:t>
            </w:r>
          </w:p>
        </w:tc>
        <w:tc>
          <w:tcPr>
            <w:tcW w:w="1065" w:type="dxa"/>
          </w:tcPr>
          <w:p w14:paraId="0FC6015A" w14:textId="281BBFB0" w:rsidR="007E610D" w:rsidRDefault="007E610D" w:rsidP="00543ACB">
            <w:pPr>
              <w:bidi/>
              <w:rPr>
                <w:rFonts w:ascii="DiodrumArabic-Medium" w:hAnsi="DiodrumArabic-Medium" w:cs="DiodrumArabic-Medium"/>
                <w:color w:val="002060"/>
                <w:sz w:val="18"/>
                <w:szCs w:val="18"/>
                <w:rtl/>
              </w:rPr>
            </w:pPr>
            <w:r>
              <w:rPr>
                <w:rFonts w:ascii="DiodrumArabic-Medium" w:hAnsi="DiodrumArabic-Medium" w:cs="DiodrumArabic-Medium"/>
                <w:color w:val="002060"/>
                <w:sz w:val="18"/>
                <w:szCs w:val="18"/>
              </w:rPr>
              <w:t>10.21</w:t>
            </w:r>
          </w:p>
        </w:tc>
      </w:tr>
      <w:tr w:rsidR="007E610D" w14:paraId="2399B0C1" w14:textId="77777777" w:rsidTr="007E610D">
        <w:tc>
          <w:tcPr>
            <w:tcW w:w="1710" w:type="dxa"/>
          </w:tcPr>
          <w:p w14:paraId="27A29A62" w14:textId="19F44155" w:rsidR="007E610D" w:rsidRDefault="007E610D" w:rsidP="00543ACB">
            <w:pPr>
              <w:bidi/>
              <w:rPr>
                <w:rFonts w:ascii="DiodrumArabic-Medium" w:hAnsi="DiodrumArabic-Medium" w:cs="DiodrumArabic-Medium"/>
                <w:color w:val="002060"/>
                <w:sz w:val="18"/>
                <w:szCs w:val="18"/>
                <w:rtl/>
              </w:rPr>
            </w:pPr>
            <w:r>
              <w:rPr>
                <w:rFonts w:ascii="DiodrumArabic-Medium" w:hAnsi="DiodrumArabic-Medium" w:cs="DiodrumArabic-Medium" w:hint="cs"/>
                <w:color w:val="002060"/>
                <w:sz w:val="18"/>
                <w:szCs w:val="18"/>
                <w:rtl/>
              </w:rPr>
              <w:t>الأجهزة</w:t>
            </w:r>
          </w:p>
        </w:tc>
        <w:tc>
          <w:tcPr>
            <w:tcW w:w="1103" w:type="dxa"/>
          </w:tcPr>
          <w:p w14:paraId="2409596D" w14:textId="2A5AE307" w:rsidR="007E610D" w:rsidRDefault="007E610D" w:rsidP="00543ACB">
            <w:pPr>
              <w:bidi/>
              <w:rPr>
                <w:rFonts w:ascii="DiodrumArabic-Medium" w:hAnsi="DiodrumArabic-Medium" w:cs="DiodrumArabic-Medium"/>
                <w:color w:val="002060"/>
                <w:sz w:val="18"/>
                <w:szCs w:val="18"/>
                <w:rtl/>
              </w:rPr>
            </w:pPr>
            <w:r>
              <w:rPr>
                <w:rFonts w:ascii="DiodrumArabic-Medium" w:hAnsi="DiodrumArabic-Medium" w:cs="DiodrumArabic-Medium"/>
                <w:color w:val="002060"/>
                <w:sz w:val="18"/>
                <w:szCs w:val="18"/>
              </w:rPr>
              <w:t>3.50</w:t>
            </w:r>
          </w:p>
        </w:tc>
        <w:tc>
          <w:tcPr>
            <w:tcW w:w="900" w:type="dxa"/>
          </w:tcPr>
          <w:p w14:paraId="15B86A71" w14:textId="6777E1FA" w:rsidR="007E610D" w:rsidRDefault="007E610D" w:rsidP="00543ACB">
            <w:pPr>
              <w:bidi/>
              <w:rPr>
                <w:rFonts w:ascii="DiodrumArabic-Medium" w:hAnsi="DiodrumArabic-Medium" w:cs="DiodrumArabic-Medium"/>
                <w:color w:val="002060"/>
                <w:sz w:val="18"/>
                <w:szCs w:val="18"/>
                <w:rtl/>
              </w:rPr>
            </w:pPr>
            <w:r>
              <w:rPr>
                <w:rFonts w:ascii="DiodrumArabic-Medium" w:hAnsi="DiodrumArabic-Medium" w:cs="DiodrumArabic-Medium"/>
                <w:color w:val="002060"/>
                <w:sz w:val="18"/>
                <w:szCs w:val="18"/>
              </w:rPr>
              <w:t>3.92</w:t>
            </w:r>
          </w:p>
        </w:tc>
        <w:tc>
          <w:tcPr>
            <w:tcW w:w="1065" w:type="dxa"/>
          </w:tcPr>
          <w:p w14:paraId="5ED81B3C" w14:textId="0EDA6932" w:rsidR="007E610D" w:rsidRDefault="007E610D" w:rsidP="00543ACB">
            <w:pPr>
              <w:bidi/>
              <w:rPr>
                <w:rFonts w:ascii="DiodrumArabic-Medium" w:hAnsi="DiodrumArabic-Medium" w:cs="DiodrumArabic-Medium"/>
                <w:color w:val="002060"/>
                <w:sz w:val="18"/>
                <w:szCs w:val="18"/>
                <w:rtl/>
              </w:rPr>
            </w:pPr>
            <w:r>
              <w:rPr>
                <w:rFonts w:ascii="DiodrumArabic-Medium" w:hAnsi="DiodrumArabic-Medium" w:cs="DiodrumArabic-Medium"/>
                <w:color w:val="002060"/>
                <w:sz w:val="18"/>
                <w:szCs w:val="18"/>
              </w:rPr>
              <w:t>3.06</w:t>
            </w:r>
          </w:p>
        </w:tc>
      </w:tr>
      <w:tr w:rsidR="007E610D" w14:paraId="7CB23646" w14:textId="77777777" w:rsidTr="007E610D">
        <w:tc>
          <w:tcPr>
            <w:tcW w:w="1710" w:type="dxa"/>
          </w:tcPr>
          <w:p w14:paraId="5A1E9B6D" w14:textId="3CFA9A37" w:rsidR="007E610D" w:rsidRDefault="007E610D" w:rsidP="00543ACB">
            <w:pPr>
              <w:bidi/>
              <w:rPr>
                <w:rFonts w:ascii="DiodrumArabic-Medium" w:hAnsi="DiodrumArabic-Medium" w:cs="DiodrumArabic-Medium"/>
                <w:color w:val="002060"/>
                <w:sz w:val="18"/>
                <w:szCs w:val="18"/>
                <w:rtl/>
              </w:rPr>
            </w:pPr>
            <w:r>
              <w:rPr>
                <w:rFonts w:ascii="DiodrumArabic-Medium" w:hAnsi="DiodrumArabic-Medium" w:cs="DiodrumArabic-Medium" w:hint="cs"/>
                <w:color w:val="002060"/>
                <w:sz w:val="18"/>
                <w:szCs w:val="18"/>
                <w:rtl/>
              </w:rPr>
              <w:t>البرمجيات</w:t>
            </w:r>
          </w:p>
        </w:tc>
        <w:tc>
          <w:tcPr>
            <w:tcW w:w="1103" w:type="dxa"/>
          </w:tcPr>
          <w:p w14:paraId="633D9118" w14:textId="2BE8B7C1" w:rsidR="007E610D" w:rsidRDefault="002A365E" w:rsidP="00543ACB">
            <w:pPr>
              <w:bidi/>
              <w:rPr>
                <w:rFonts w:ascii="DiodrumArabic-Medium" w:hAnsi="DiodrumArabic-Medium" w:cs="DiodrumArabic-Medium"/>
                <w:color w:val="002060"/>
                <w:sz w:val="18"/>
                <w:szCs w:val="18"/>
                <w:rtl/>
              </w:rPr>
            </w:pPr>
            <w:r>
              <w:rPr>
                <w:rFonts w:ascii="DiodrumArabic-Medium" w:hAnsi="DiodrumArabic-Medium" w:cs="DiodrumArabic-Medium" w:hint="cs"/>
                <w:color w:val="002060"/>
                <w:sz w:val="18"/>
                <w:szCs w:val="18"/>
                <w:rtl/>
              </w:rPr>
              <w:t>5.00</w:t>
            </w:r>
          </w:p>
        </w:tc>
        <w:tc>
          <w:tcPr>
            <w:tcW w:w="900" w:type="dxa"/>
          </w:tcPr>
          <w:p w14:paraId="4BF42028" w14:textId="29318FF0" w:rsidR="007E610D" w:rsidRDefault="007E610D" w:rsidP="00543ACB">
            <w:pPr>
              <w:bidi/>
              <w:rPr>
                <w:rFonts w:ascii="DiodrumArabic-Medium" w:hAnsi="DiodrumArabic-Medium" w:cs="DiodrumArabic-Medium"/>
                <w:color w:val="002060"/>
                <w:sz w:val="18"/>
                <w:szCs w:val="18"/>
                <w:rtl/>
              </w:rPr>
            </w:pPr>
            <w:r>
              <w:rPr>
                <w:rFonts w:ascii="DiodrumArabic-Medium" w:hAnsi="DiodrumArabic-Medium" w:cs="DiodrumArabic-Medium"/>
                <w:color w:val="002060"/>
                <w:sz w:val="18"/>
                <w:szCs w:val="18"/>
              </w:rPr>
              <w:t>5.71</w:t>
            </w:r>
          </w:p>
        </w:tc>
        <w:tc>
          <w:tcPr>
            <w:tcW w:w="1065" w:type="dxa"/>
          </w:tcPr>
          <w:p w14:paraId="6F828195" w14:textId="01C0D71D" w:rsidR="007E610D" w:rsidRDefault="007E610D" w:rsidP="00543ACB">
            <w:pPr>
              <w:bidi/>
              <w:rPr>
                <w:rFonts w:ascii="DiodrumArabic-Medium" w:hAnsi="DiodrumArabic-Medium" w:cs="DiodrumArabic-Medium"/>
                <w:color w:val="002060"/>
                <w:sz w:val="18"/>
                <w:szCs w:val="18"/>
                <w:rtl/>
              </w:rPr>
            </w:pPr>
            <w:r>
              <w:rPr>
                <w:rFonts w:ascii="DiodrumArabic-Medium" w:hAnsi="DiodrumArabic-Medium" w:cs="DiodrumArabic-Medium"/>
                <w:color w:val="002060"/>
                <w:sz w:val="18"/>
                <w:szCs w:val="18"/>
              </w:rPr>
              <w:t>2.87</w:t>
            </w:r>
          </w:p>
        </w:tc>
      </w:tr>
      <w:tr w:rsidR="007E610D" w14:paraId="7B9E7417" w14:textId="77777777" w:rsidTr="007E610D">
        <w:tc>
          <w:tcPr>
            <w:tcW w:w="1710" w:type="dxa"/>
          </w:tcPr>
          <w:p w14:paraId="5BD91317" w14:textId="2D253758" w:rsidR="007E610D" w:rsidRDefault="007E610D" w:rsidP="00543ACB">
            <w:pPr>
              <w:bidi/>
              <w:rPr>
                <w:rFonts w:ascii="DiodrumArabic-Medium" w:hAnsi="DiodrumArabic-Medium" w:cs="DiodrumArabic-Medium"/>
                <w:color w:val="002060"/>
                <w:sz w:val="18"/>
                <w:szCs w:val="18"/>
                <w:rtl/>
              </w:rPr>
            </w:pPr>
            <w:r>
              <w:rPr>
                <w:rFonts w:ascii="DiodrumArabic-Medium" w:hAnsi="DiodrumArabic-Medium" w:cs="DiodrumArabic-Medium" w:hint="cs"/>
                <w:color w:val="002060"/>
                <w:sz w:val="18"/>
                <w:szCs w:val="18"/>
                <w:rtl/>
              </w:rPr>
              <w:t xml:space="preserve">الحوسبة السحابية </w:t>
            </w:r>
          </w:p>
        </w:tc>
        <w:tc>
          <w:tcPr>
            <w:tcW w:w="1103" w:type="dxa"/>
          </w:tcPr>
          <w:p w14:paraId="31BE3658" w14:textId="30327F95" w:rsidR="007E610D" w:rsidRDefault="007E610D" w:rsidP="00543ACB">
            <w:pPr>
              <w:bidi/>
              <w:rPr>
                <w:rFonts w:ascii="DiodrumArabic-Medium" w:hAnsi="DiodrumArabic-Medium" w:cs="DiodrumArabic-Medium"/>
                <w:color w:val="002060"/>
                <w:sz w:val="18"/>
                <w:szCs w:val="18"/>
                <w:rtl/>
              </w:rPr>
            </w:pPr>
            <w:r>
              <w:rPr>
                <w:rFonts w:ascii="DiodrumArabic-Medium" w:hAnsi="DiodrumArabic-Medium" w:cs="DiodrumArabic-Medium"/>
                <w:color w:val="002060"/>
                <w:sz w:val="18"/>
                <w:szCs w:val="18"/>
              </w:rPr>
              <w:t>0.40</w:t>
            </w:r>
          </w:p>
        </w:tc>
        <w:tc>
          <w:tcPr>
            <w:tcW w:w="900" w:type="dxa"/>
          </w:tcPr>
          <w:p w14:paraId="69379167" w14:textId="3DE1EDA0" w:rsidR="007E610D" w:rsidRDefault="007E610D" w:rsidP="00543ACB">
            <w:pPr>
              <w:bidi/>
              <w:rPr>
                <w:rFonts w:ascii="DiodrumArabic-Medium" w:hAnsi="DiodrumArabic-Medium" w:cs="DiodrumArabic-Medium"/>
                <w:color w:val="002060"/>
                <w:sz w:val="18"/>
                <w:szCs w:val="18"/>
                <w:rtl/>
              </w:rPr>
            </w:pPr>
            <w:r>
              <w:rPr>
                <w:rFonts w:ascii="DiodrumArabic-Medium" w:hAnsi="DiodrumArabic-Medium" w:cs="DiodrumArabic-Medium"/>
                <w:color w:val="002060"/>
                <w:sz w:val="18"/>
                <w:szCs w:val="18"/>
              </w:rPr>
              <w:t>0.23</w:t>
            </w:r>
          </w:p>
        </w:tc>
        <w:tc>
          <w:tcPr>
            <w:tcW w:w="1065" w:type="dxa"/>
          </w:tcPr>
          <w:p w14:paraId="13D2088B" w14:textId="43E741C0" w:rsidR="007E610D" w:rsidRDefault="007E610D" w:rsidP="00543ACB">
            <w:pPr>
              <w:bidi/>
              <w:rPr>
                <w:rFonts w:ascii="DiodrumArabic-Medium" w:hAnsi="DiodrumArabic-Medium" w:cs="DiodrumArabic-Medium"/>
                <w:color w:val="002060"/>
                <w:sz w:val="18"/>
                <w:szCs w:val="18"/>
                <w:rtl/>
              </w:rPr>
            </w:pPr>
            <w:r>
              <w:rPr>
                <w:rFonts w:ascii="DiodrumArabic-Medium" w:hAnsi="DiodrumArabic-Medium" w:cs="DiodrumArabic-Medium"/>
                <w:color w:val="002060"/>
                <w:sz w:val="18"/>
                <w:szCs w:val="18"/>
              </w:rPr>
              <w:t>0.15</w:t>
            </w:r>
          </w:p>
        </w:tc>
      </w:tr>
      <w:tr w:rsidR="007E610D" w14:paraId="0EC72A96" w14:textId="77777777" w:rsidTr="007E610D">
        <w:tc>
          <w:tcPr>
            <w:tcW w:w="1710" w:type="dxa"/>
          </w:tcPr>
          <w:p w14:paraId="08D88E05" w14:textId="2C9A8D82" w:rsidR="007E610D" w:rsidRDefault="002A365E" w:rsidP="00543ACB">
            <w:pPr>
              <w:bidi/>
              <w:rPr>
                <w:rFonts w:ascii="DiodrumArabic-Medium" w:hAnsi="DiodrumArabic-Medium" w:cs="DiodrumArabic-Medium"/>
                <w:color w:val="002060"/>
                <w:sz w:val="18"/>
                <w:szCs w:val="18"/>
                <w:rtl/>
              </w:rPr>
            </w:pPr>
            <w:r>
              <w:rPr>
                <w:rFonts w:ascii="DiodrumArabic-Medium" w:hAnsi="DiodrumArabic-Medium" w:cs="DiodrumArabic-Medium" w:hint="cs"/>
                <w:color w:val="002060"/>
                <w:sz w:val="18"/>
                <w:szCs w:val="18"/>
                <w:rtl/>
              </w:rPr>
              <w:t>الذكاء الاصطناعي و</w:t>
            </w:r>
            <w:r w:rsidR="007E610D">
              <w:rPr>
                <w:rFonts w:ascii="DiodrumArabic-Medium" w:hAnsi="DiodrumArabic-Medium" w:cs="DiodrumArabic-Medium" w:hint="cs"/>
                <w:color w:val="002060"/>
                <w:sz w:val="18"/>
                <w:szCs w:val="18"/>
                <w:rtl/>
              </w:rPr>
              <w:t>التقنيات الناشئة</w:t>
            </w:r>
          </w:p>
        </w:tc>
        <w:tc>
          <w:tcPr>
            <w:tcW w:w="1103" w:type="dxa"/>
          </w:tcPr>
          <w:p w14:paraId="76CD0C70" w14:textId="51619653" w:rsidR="007E610D" w:rsidRDefault="002A365E" w:rsidP="00543ACB">
            <w:pPr>
              <w:bidi/>
              <w:rPr>
                <w:rFonts w:ascii="DiodrumArabic-Medium" w:hAnsi="DiodrumArabic-Medium" w:cs="DiodrumArabic-Medium"/>
                <w:color w:val="002060"/>
                <w:sz w:val="18"/>
                <w:szCs w:val="18"/>
                <w:rtl/>
              </w:rPr>
            </w:pPr>
            <w:r>
              <w:rPr>
                <w:rFonts w:ascii="DiodrumArabic-Medium" w:hAnsi="DiodrumArabic-Medium" w:cs="DiodrumArabic-Medium" w:hint="cs"/>
                <w:color w:val="002060"/>
                <w:sz w:val="18"/>
                <w:szCs w:val="18"/>
                <w:rtl/>
              </w:rPr>
              <w:t>0.50</w:t>
            </w:r>
          </w:p>
        </w:tc>
        <w:tc>
          <w:tcPr>
            <w:tcW w:w="900" w:type="dxa"/>
          </w:tcPr>
          <w:p w14:paraId="33630E7D" w14:textId="60BAE6F2" w:rsidR="007E610D" w:rsidRDefault="007E610D" w:rsidP="00543ACB">
            <w:pPr>
              <w:bidi/>
              <w:rPr>
                <w:rFonts w:ascii="DiodrumArabic-Medium" w:hAnsi="DiodrumArabic-Medium" w:cs="DiodrumArabic-Medium"/>
                <w:color w:val="002060"/>
                <w:sz w:val="18"/>
                <w:szCs w:val="18"/>
                <w:rtl/>
              </w:rPr>
            </w:pPr>
            <w:r>
              <w:rPr>
                <w:rFonts w:ascii="DiodrumArabic-Medium" w:hAnsi="DiodrumArabic-Medium" w:cs="DiodrumArabic-Medium"/>
                <w:color w:val="002060"/>
                <w:sz w:val="18"/>
                <w:szCs w:val="18"/>
              </w:rPr>
              <w:t>0.32</w:t>
            </w:r>
          </w:p>
        </w:tc>
        <w:tc>
          <w:tcPr>
            <w:tcW w:w="1065" w:type="dxa"/>
          </w:tcPr>
          <w:p w14:paraId="7A2F972A" w14:textId="581AD767" w:rsidR="007E610D" w:rsidRDefault="007E610D" w:rsidP="00543ACB">
            <w:pPr>
              <w:bidi/>
              <w:rPr>
                <w:rFonts w:ascii="DiodrumArabic-Medium" w:hAnsi="DiodrumArabic-Medium" w:cs="DiodrumArabic-Medium"/>
                <w:color w:val="002060"/>
                <w:sz w:val="18"/>
                <w:szCs w:val="18"/>
                <w:rtl/>
              </w:rPr>
            </w:pPr>
            <w:r>
              <w:rPr>
                <w:rFonts w:ascii="DiodrumArabic-Medium" w:hAnsi="DiodrumArabic-Medium" w:cs="DiodrumArabic-Medium"/>
                <w:color w:val="002060"/>
                <w:sz w:val="18"/>
                <w:szCs w:val="18"/>
              </w:rPr>
              <w:t>0.19</w:t>
            </w:r>
          </w:p>
        </w:tc>
      </w:tr>
    </w:tbl>
    <w:p w14:paraId="45ECA6F7" w14:textId="77777777" w:rsidR="007E610D" w:rsidRPr="000453E0" w:rsidRDefault="007E610D" w:rsidP="00543ACB">
      <w:pPr>
        <w:bidi/>
        <w:rPr>
          <w:rFonts w:ascii="DiodrumArabic-Medium" w:hAnsi="DiodrumArabic-Medium" w:cs="DiodrumArabic-Medium"/>
          <w:color w:val="002060"/>
          <w:sz w:val="18"/>
          <w:szCs w:val="18"/>
          <w:rtl/>
        </w:rPr>
      </w:pPr>
    </w:p>
    <w:p w14:paraId="241BF5CC" w14:textId="32C4E75A" w:rsidR="000453E0" w:rsidRDefault="000453E0" w:rsidP="00543ACB">
      <w:pPr>
        <w:bidi/>
        <w:rPr>
          <w:rFonts w:ascii="DiodrumArabic-Medium" w:hAnsi="DiodrumArabic-Medium" w:cs="DiodrumArabic-Medium"/>
          <w:color w:val="002060"/>
          <w:sz w:val="18"/>
          <w:szCs w:val="18"/>
          <w:rtl/>
        </w:rPr>
      </w:pPr>
      <w:r w:rsidRPr="000453E0">
        <w:rPr>
          <w:rFonts w:ascii="DiodrumArabic-Medium" w:hAnsi="DiodrumArabic-Medium" w:cs="DiodrumArabic-Medium" w:hint="cs"/>
          <w:color w:val="002060"/>
          <w:sz w:val="18"/>
          <w:szCs w:val="18"/>
          <w:rtl/>
        </w:rPr>
        <w:t xml:space="preserve">مجموع الإنفاق على المنتجات في </w:t>
      </w:r>
      <w:r w:rsidR="00771CAA">
        <w:rPr>
          <w:rFonts w:ascii="DiodrumArabic-Medium" w:hAnsi="DiodrumArabic-Medium" w:cs="DiodrumArabic-Medium" w:hint="cs"/>
          <w:color w:val="002060"/>
          <w:sz w:val="18"/>
          <w:szCs w:val="18"/>
          <w:rtl/>
        </w:rPr>
        <w:t>(2024)</w:t>
      </w:r>
      <w:r>
        <w:rPr>
          <w:rFonts w:ascii="DiodrumArabic-Medium" w:hAnsi="DiodrumArabic-Medium" w:cs="DiodrumArabic-Medium" w:hint="cs"/>
          <w:color w:val="002060"/>
          <w:sz w:val="18"/>
          <w:szCs w:val="18"/>
          <w:rtl/>
        </w:rPr>
        <w:t>:</w:t>
      </w:r>
    </w:p>
    <w:p w14:paraId="637D282C" w14:textId="0EB39ED1" w:rsidR="00DA3BA9" w:rsidRDefault="00DA3BA9" w:rsidP="00543ACB">
      <w:pPr>
        <w:pStyle w:val="ListParagraph"/>
        <w:numPr>
          <w:ilvl w:val="0"/>
          <w:numId w:val="6"/>
        </w:numPr>
        <w:bidi/>
        <w:rPr>
          <w:rFonts w:ascii="DiodrumArabic-Medium" w:hAnsi="DiodrumArabic-Medium" w:cs="DiodrumArabic-Medium"/>
          <w:color w:val="002060"/>
          <w:sz w:val="18"/>
          <w:szCs w:val="18"/>
        </w:rPr>
      </w:pPr>
      <w:r w:rsidRPr="00DA3BA9">
        <w:rPr>
          <w:rFonts w:ascii="DiodrumArabic-Medium" w:hAnsi="DiodrumArabic-Medium" w:cs="DiodrumArabic-Medium"/>
          <w:color w:val="002060"/>
          <w:sz w:val="18"/>
          <w:szCs w:val="18"/>
          <w:rtl/>
        </w:rPr>
        <w:t xml:space="preserve">الشبكات والاتصالات: </w:t>
      </w:r>
      <w:r>
        <w:rPr>
          <w:rFonts w:ascii="DiodrumArabic-Medium" w:hAnsi="DiodrumArabic-Medium" w:cs="DiodrumArabic-Medium" w:hint="cs"/>
          <w:color w:val="002060"/>
          <w:sz w:val="18"/>
          <w:szCs w:val="18"/>
          <w:rtl/>
        </w:rPr>
        <w:t xml:space="preserve">(+13.90) </w:t>
      </w:r>
      <w:r w:rsidRPr="00DA3BA9">
        <w:rPr>
          <w:rFonts w:ascii="DiodrumArabic-Medium" w:hAnsi="DiodrumArabic-Medium" w:cs="DiodrumArabic-Medium"/>
          <w:color w:val="002060"/>
          <w:sz w:val="18"/>
          <w:szCs w:val="18"/>
          <w:rtl/>
        </w:rPr>
        <w:t>مليار ريال</w:t>
      </w:r>
    </w:p>
    <w:p w14:paraId="09A515B1" w14:textId="77777777" w:rsidR="00DA3BA9" w:rsidRPr="000453E0" w:rsidRDefault="00DA3BA9" w:rsidP="00543ACB">
      <w:pPr>
        <w:pStyle w:val="ListParagraph"/>
        <w:numPr>
          <w:ilvl w:val="0"/>
          <w:numId w:val="6"/>
        </w:numPr>
        <w:bidi/>
        <w:rPr>
          <w:rFonts w:ascii="DiodrumArabic-Medium" w:hAnsi="DiodrumArabic-Medium" w:cs="DiodrumArabic-Medium"/>
          <w:color w:val="002060"/>
          <w:sz w:val="18"/>
          <w:szCs w:val="18"/>
          <w:rtl/>
        </w:rPr>
      </w:pPr>
      <w:r w:rsidRPr="000453E0">
        <w:rPr>
          <w:rFonts w:ascii="DiodrumArabic-Medium" w:hAnsi="DiodrumArabic-Medium" w:cs="DiodrumArabic-Medium"/>
          <w:color w:val="002060"/>
          <w:sz w:val="18"/>
          <w:szCs w:val="18"/>
          <w:rtl/>
        </w:rPr>
        <w:t>الخدمات الاحترافية: (</w:t>
      </w:r>
      <w:r>
        <w:rPr>
          <w:rFonts w:ascii="DiodrumArabic-Medium" w:hAnsi="DiodrumArabic-Medium" w:cs="DiodrumArabic-Medium" w:hint="cs"/>
          <w:color w:val="002060"/>
          <w:sz w:val="18"/>
          <w:szCs w:val="18"/>
          <w:rtl/>
        </w:rPr>
        <w:t>+13.70</w:t>
      </w:r>
      <w:r w:rsidRPr="000453E0">
        <w:rPr>
          <w:rFonts w:ascii="DiodrumArabic-Medium" w:hAnsi="DiodrumArabic-Medium" w:cs="DiodrumArabic-Medium"/>
          <w:color w:val="002060"/>
          <w:sz w:val="18"/>
          <w:szCs w:val="18"/>
          <w:rtl/>
        </w:rPr>
        <w:t>) مليار ريال</w:t>
      </w:r>
    </w:p>
    <w:p w14:paraId="1FC3F7B3" w14:textId="140660FB" w:rsidR="00DA3BA9" w:rsidRPr="000453E0" w:rsidRDefault="00DA3BA9" w:rsidP="00543ACB">
      <w:pPr>
        <w:pStyle w:val="ListParagraph"/>
        <w:numPr>
          <w:ilvl w:val="0"/>
          <w:numId w:val="6"/>
        </w:numPr>
        <w:bidi/>
        <w:rPr>
          <w:rFonts w:ascii="DiodrumArabic-Medium" w:hAnsi="DiodrumArabic-Medium" w:cs="DiodrumArabic-Medium"/>
          <w:color w:val="002060"/>
          <w:sz w:val="18"/>
          <w:szCs w:val="18"/>
          <w:rtl/>
        </w:rPr>
      </w:pPr>
      <w:r w:rsidRPr="000453E0">
        <w:rPr>
          <w:rFonts w:ascii="DiodrumArabic-Medium" w:hAnsi="DiodrumArabic-Medium" w:cs="DiodrumArabic-Medium"/>
          <w:color w:val="002060"/>
          <w:sz w:val="18"/>
          <w:szCs w:val="18"/>
          <w:rtl/>
        </w:rPr>
        <w:t>الحوسبة السحابية: (</w:t>
      </w:r>
      <w:r>
        <w:rPr>
          <w:rFonts w:ascii="DiodrumArabic-Medium" w:hAnsi="DiodrumArabic-Medium" w:cs="DiodrumArabic-Medium" w:hint="cs"/>
          <w:color w:val="002060"/>
          <w:sz w:val="18"/>
          <w:szCs w:val="18"/>
          <w:rtl/>
        </w:rPr>
        <w:t>+</w:t>
      </w:r>
      <w:r w:rsidR="002A365E">
        <w:rPr>
          <w:rFonts w:ascii="DiodrumArabic-Medium" w:hAnsi="DiodrumArabic-Medium" w:cs="DiodrumArabic-Medium" w:hint="cs"/>
          <w:color w:val="002060"/>
          <w:sz w:val="18"/>
          <w:szCs w:val="18"/>
          <w:rtl/>
        </w:rPr>
        <w:t>0.40</w:t>
      </w:r>
      <w:r w:rsidRPr="000453E0">
        <w:rPr>
          <w:rFonts w:ascii="DiodrumArabic-Medium" w:hAnsi="DiodrumArabic-Medium" w:cs="DiodrumArabic-Medium"/>
          <w:color w:val="002060"/>
          <w:sz w:val="18"/>
          <w:szCs w:val="18"/>
          <w:rtl/>
        </w:rPr>
        <w:t xml:space="preserve">) </w:t>
      </w:r>
      <w:r w:rsidR="002A365E">
        <w:rPr>
          <w:rFonts w:ascii="DiodrumArabic-Medium" w:hAnsi="DiodrumArabic-Medium" w:cs="DiodrumArabic-Medium" w:hint="cs"/>
          <w:color w:val="002060"/>
          <w:sz w:val="18"/>
          <w:szCs w:val="18"/>
          <w:rtl/>
        </w:rPr>
        <w:t>مليار</w:t>
      </w:r>
      <w:r w:rsidRPr="000453E0">
        <w:rPr>
          <w:rFonts w:ascii="DiodrumArabic-Medium" w:hAnsi="DiodrumArabic-Medium" w:cs="DiodrumArabic-Medium"/>
          <w:color w:val="002060"/>
          <w:sz w:val="18"/>
          <w:szCs w:val="18"/>
          <w:rtl/>
        </w:rPr>
        <w:t xml:space="preserve"> ريال</w:t>
      </w:r>
    </w:p>
    <w:p w14:paraId="6F53C65F" w14:textId="10821C55" w:rsidR="00DA3BA9" w:rsidRPr="000453E0" w:rsidRDefault="002A365E" w:rsidP="00543ACB">
      <w:pPr>
        <w:pStyle w:val="ListParagraph"/>
        <w:numPr>
          <w:ilvl w:val="0"/>
          <w:numId w:val="6"/>
        </w:numPr>
        <w:bidi/>
        <w:rPr>
          <w:rFonts w:ascii="DiodrumArabic-Medium" w:hAnsi="DiodrumArabic-Medium" w:cs="DiodrumArabic-Medium"/>
          <w:color w:val="002060"/>
          <w:sz w:val="18"/>
          <w:szCs w:val="18"/>
          <w:rtl/>
        </w:rPr>
      </w:pPr>
      <w:r>
        <w:rPr>
          <w:rFonts w:ascii="DiodrumArabic-Medium" w:hAnsi="DiodrumArabic-Medium" w:cs="DiodrumArabic-Medium" w:hint="cs"/>
          <w:color w:val="002060"/>
          <w:sz w:val="18"/>
          <w:szCs w:val="18"/>
          <w:rtl/>
        </w:rPr>
        <w:t>الذكاء الاصطناعي و</w:t>
      </w:r>
      <w:r w:rsidR="00DA3BA9" w:rsidRPr="000453E0">
        <w:rPr>
          <w:rFonts w:ascii="DiodrumArabic-Medium" w:hAnsi="DiodrumArabic-Medium" w:cs="DiodrumArabic-Medium"/>
          <w:color w:val="002060"/>
          <w:sz w:val="18"/>
          <w:szCs w:val="18"/>
          <w:rtl/>
        </w:rPr>
        <w:t>التقنيات الناشئة:</w:t>
      </w:r>
      <w:r w:rsidR="00DA3BA9">
        <w:rPr>
          <w:rFonts w:ascii="DiodrumArabic-Medium" w:hAnsi="DiodrumArabic-Medium" w:cs="DiodrumArabic-Medium" w:hint="cs"/>
          <w:color w:val="002060"/>
          <w:sz w:val="18"/>
          <w:szCs w:val="18"/>
          <w:rtl/>
        </w:rPr>
        <w:t xml:space="preserve"> </w:t>
      </w:r>
      <w:r w:rsidR="00DA3BA9" w:rsidRPr="000453E0">
        <w:rPr>
          <w:rFonts w:ascii="DiodrumArabic-Medium" w:hAnsi="DiodrumArabic-Medium" w:cs="DiodrumArabic-Medium"/>
          <w:color w:val="002060"/>
          <w:sz w:val="18"/>
          <w:szCs w:val="18"/>
          <w:rtl/>
        </w:rPr>
        <w:t>(</w:t>
      </w:r>
      <w:r w:rsidR="00DA3BA9">
        <w:rPr>
          <w:rFonts w:ascii="DiodrumArabic-Medium" w:hAnsi="DiodrumArabic-Medium" w:cs="DiodrumArabic-Medium" w:hint="cs"/>
          <w:color w:val="002060"/>
          <w:sz w:val="18"/>
          <w:szCs w:val="18"/>
          <w:rtl/>
        </w:rPr>
        <w:t>+</w:t>
      </w:r>
      <w:r>
        <w:rPr>
          <w:rFonts w:ascii="DiodrumArabic-Medium" w:hAnsi="DiodrumArabic-Medium" w:cs="DiodrumArabic-Medium" w:hint="cs"/>
          <w:color w:val="002060"/>
          <w:sz w:val="18"/>
          <w:szCs w:val="18"/>
          <w:rtl/>
        </w:rPr>
        <w:t>0.50</w:t>
      </w:r>
      <w:r w:rsidR="00DA3BA9" w:rsidRPr="000453E0">
        <w:rPr>
          <w:rFonts w:ascii="DiodrumArabic-Medium" w:hAnsi="DiodrumArabic-Medium" w:cs="DiodrumArabic-Medium"/>
          <w:color w:val="002060"/>
          <w:sz w:val="18"/>
          <w:szCs w:val="18"/>
          <w:rtl/>
        </w:rPr>
        <w:t xml:space="preserve">) </w:t>
      </w:r>
      <w:r>
        <w:rPr>
          <w:rFonts w:ascii="DiodrumArabic-Medium" w:hAnsi="DiodrumArabic-Medium" w:cs="DiodrumArabic-Medium" w:hint="cs"/>
          <w:color w:val="002060"/>
          <w:sz w:val="18"/>
          <w:szCs w:val="18"/>
          <w:rtl/>
        </w:rPr>
        <w:t>مليار</w:t>
      </w:r>
      <w:r w:rsidR="00DA3BA9" w:rsidRPr="000453E0">
        <w:rPr>
          <w:rFonts w:ascii="DiodrumArabic-Medium" w:hAnsi="DiodrumArabic-Medium" w:cs="DiodrumArabic-Medium"/>
          <w:color w:val="002060"/>
          <w:sz w:val="18"/>
          <w:szCs w:val="18"/>
          <w:rtl/>
        </w:rPr>
        <w:t xml:space="preserve"> ريا</w:t>
      </w:r>
      <w:r w:rsidR="00DA3BA9">
        <w:rPr>
          <w:rFonts w:ascii="DiodrumArabic-Medium" w:hAnsi="DiodrumArabic-Medium" w:cs="DiodrumArabic-Medium" w:hint="cs"/>
          <w:color w:val="002060"/>
          <w:sz w:val="18"/>
          <w:szCs w:val="18"/>
          <w:rtl/>
        </w:rPr>
        <w:t>ل</w:t>
      </w:r>
    </w:p>
    <w:p w14:paraId="2623C510" w14:textId="1674A99F" w:rsidR="00DA3BA9" w:rsidRPr="000453E0" w:rsidRDefault="00DA3BA9" w:rsidP="00543ACB">
      <w:pPr>
        <w:pStyle w:val="ListParagraph"/>
        <w:numPr>
          <w:ilvl w:val="0"/>
          <w:numId w:val="6"/>
        </w:numPr>
        <w:bidi/>
        <w:rPr>
          <w:rFonts w:ascii="DiodrumArabic-Medium" w:hAnsi="DiodrumArabic-Medium" w:cs="DiodrumArabic-Medium"/>
          <w:color w:val="002060"/>
          <w:sz w:val="18"/>
          <w:szCs w:val="18"/>
          <w:rtl/>
        </w:rPr>
      </w:pPr>
      <w:r w:rsidRPr="000453E0">
        <w:rPr>
          <w:rFonts w:ascii="DiodrumArabic-Medium" w:hAnsi="DiodrumArabic-Medium" w:cs="DiodrumArabic-Medium" w:hint="cs"/>
          <w:color w:val="002060"/>
          <w:sz w:val="18"/>
          <w:szCs w:val="18"/>
          <w:rtl/>
        </w:rPr>
        <w:t>ا</w:t>
      </w:r>
      <w:r w:rsidRPr="000453E0">
        <w:rPr>
          <w:rFonts w:ascii="DiodrumArabic-Medium" w:hAnsi="DiodrumArabic-Medium" w:cs="DiodrumArabic-Medium"/>
          <w:color w:val="002060"/>
          <w:sz w:val="18"/>
          <w:szCs w:val="18"/>
          <w:rtl/>
        </w:rPr>
        <w:t>لبرمجيات: (</w:t>
      </w:r>
      <w:r w:rsidR="002A365E">
        <w:rPr>
          <w:rFonts w:ascii="DiodrumArabic-Medium" w:hAnsi="DiodrumArabic-Medium" w:cs="DiodrumArabic-Medium" w:hint="cs"/>
          <w:color w:val="002060"/>
          <w:sz w:val="18"/>
          <w:szCs w:val="18"/>
          <w:rtl/>
        </w:rPr>
        <w:t>5.00</w:t>
      </w:r>
      <w:r>
        <w:rPr>
          <w:rFonts w:ascii="DiodrumArabic-Medium" w:hAnsi="DiodrumArabic-Medium" w:cs="DiodrumArabic-Medium" w:hint="cs"/>
          <w:color w:val="002060"/>
          <w:sz w:val="18"/>
          <w:szCs w:val="18"/>
          <w:rtl/>
        </w:rPr>
        <w:t>+</w:t>
      </w:r>
      <w:r w:rsidRPr="000453E0">
        <w:rPr>
          <w:rFonts w:ascii="DiodrumArabic-Medium" w:hAnsi="DiodrumArabic-Medium" w:cs="DiodrumArabic-Medium"/>
          <w:color w:val="002060"/>
          <w:sz w:val="18"/>
          <w:szCs w:val="18"/>
          <w:rtl/>
        </w:rPr>
        <w:t>) مليار ريال</w:t>
      </w:r>
    </w:p>
    <w:p w14:paraId="1BE05EE4" w14:textId="5CD2D2F2" w:rsidR="00DA3BA9" w:rsidRPr="00DA3BA9" w:rsidRDefault="00DA3BA9" w:rsidP="00543ACB">
      <w:pPr>
        <w:pStyle w:val="ListParagraph"/>
        <w:numPr>
          <w:ilvl w:val="0"/>
          <w:numId w:val="6"/>
        </w:numPr>
        <w:bidi/>
        <w:rPr>
          <w:rFonts w:ascii="DiodrumArabic-Medium" w:hAnsi="DiodrumArabic-Medium" w:cs="DiodrumArabic-Medium"/>
          <w:color w:val="002060"/>
          <w:sz w:val="18"/>
          <w:szCs w:val="18"/>
        </w:rPr>
      </w:pPr>
      <w:r w:rsidRPr="00DA3BA9">
        <w:rPr>
          <w:rFonts w:ascii="DiodrumArabic-Medium" w:hAnsi="DiodrumArabic-Medium" w:cs="DiodrumArabic-Medium"/>
          <w:color w:val="002060"/>
          <w:sz w:val="18"/>
          <w:szCs w:val="18"/>
          <w:rtl/>
        </w:rPr>
        <w:t>الأجهزة: (</w:t>
      </w:r>
      <w:r>
        <w:rPr>
          <w:rFonts w:ascii="DiodrumArabic-Medium" w:hAnsi="DiodrumArabic-Medium" w:cs="DiodrumArabic-Medium" w:hint="cs"/>
          <w:color w:val="002060"/>
          <w:sz w:val="18"/>
          <w:szCs w:val="18"/>
          <w:rtl/>
        </w:rPr>
        <w:t>+3.50</w:t>
      </w:r>
      <w:r w:rsidRPr="00DA3BA9">
        <w:rPr>
          <w:rFonts w:ascii="DiodrumArabic-Medium" w:hAnsi="DiodrumArabic-Medium" w:cs="DiodrumArabic-Medium"/>
          <w:color w:val="002060"/>
          <w:sz w:val="18"/>
          <w:szCs w:val="18"/>
          <w:rtl/>
        </w:rPr>
        <w:t>) مليار ريال</w:t>
      </w:r>
      <w:r>
        <w:rPr>
          <w:rFonts w:ascii="DiodrumArabic-Medium" w:hAnsi="DiodrumArabic-Medium" w:cs="DiodrumArabic-Medium" w:hint="cs"/>
          <w:color w:val="002060"/>
          <w:sz w:val="18"/>
          <w:szCs w:val="18"/>
          <w:rtl/>
        </w:rPr>
        <w:t xml:space="preserve"> </w:t>
      </w:r>
    </w:p>
    <w:p w14:paraId="12E288D1" w14:textId="16B7FAD4" w:rsidR="0034443D" w:rsidRDefault="0034443D" w:rsidP="00543ACB">
      <w:pPr>
        <w:pStyle w:val="Heading2"/>
        <w:bidi/>
        <w:rPr>
          <w:rFonts w:ascii="DiodrumArabic-Medium" w:hAnsi="DiodrumArabic-Medium" w:cs="DiodrumArabic-Medium"/>
          <w:color w:val="002060"/>
          <w:rtl/>
        </w:rPr>
      </w:pPr>
      <w:bookmarkStart w:id="25" w:name="_Toc192753154"/>
      <w:bookmarkStart w:id="26" w:name="_Toc201743562"/>
      <w:r w:rsidRPr="0034443D">
        <w:rPr>
          <w:rFonts w:ascii="DiodrumArabic-Medium" w:hAnsi="DiodrumArabic-Medium" w:cs="DiodrumArabic-Medium"/>
          <w:color w:val="002060"/>
          <w:rtl/>
        </w:rPr>
        <w:lastRenderedPageBreak/>
        <w:t xml:space="preserve">نظرة تفصيلية </w:t>
      </w:r>
      <w:r w:rsidR="00320395">
        <w:rPr>
          <w:rFonts w:ascii="DiodrumArabic-Medium" w:hAnsi="DiodrumArabic-Medium" w:cs="DiodrumArabic-Medium" w:hint="cs"/>
          <w:color w:val="002060"/>
          <w:rtl/>
        </w:rPr>
        <w:t>على</w:t>
      </w:r>
      <w:r w:rsidRPr="0034443D">
        <w:rPr>
          <w:rFonts w:ascii="DiodrumArabic-Medium" w:hAnsi="DiodrumArabic-Medium" w:cs="DiodrumArabic-Medium"/>
          <w:color w:val="002060"/>
          <w:rtl/>
        </w:rPr>
        <w:t xml:space="preserve"> الإنفاق الحكومي على خدمات الاتصالات وتقنية المعلومات للقطاعات</w:t>
      </w:r>
      <w:bookmarkEnd w:id="25"/>
      <w:bookmarkEnd w:id="26"/>
    </w:p>
    <w:p w14:paraId="77F648B7" w14:textId="7FE7063F" w:rsidR="000453E0" w:rsidRDefault="000453E0" w:rsidP="00543ACB">
      <w:pPr>
        <w:pStyle w:val="Heading3"/>
        <w:bidi/>
        <w:rPr>
          <w:rtl/>
        </w:rPr>
      </w:pPr>
      <w:bookmarkStart w:id="27" w:name="_Toc201743563"/>
      <w:r w:rsidRPr="00BF6E9C">
        <w:rPr>
          <w:rFonts w:ascii="DiodrumArabic-Medium" w:hAnsi="DiodrumArabic-Medium" w:cs="DiodrumArabic-Medium"/>
          <w:rtl/>
        </w:rPr>
        <w:t xml:space="preserve">قطاع </w:t>
      </w:r>
      <w:r w:rsidR="00077D6A">
        <w:rPr>
          <w:rFonts w:ascii="DiodrumArabic-Medium" w:hAnsi="DiodrumArabic-Medium" w:cs="DiodrumArabic-Medium" w:hint="cs"/>
          <w:rtl/>
        </w:rPr>
        <w:t>الصحة والتنمية الإجتماعية</w:t>
      </w:r>
      <w:bookmarkEnd w:id="27"/>
    </w:p>
    <w:p w14:paraId="71AE52D5" w14:textId="7CC5B805" w:rsidR="004420C4" w:rsidRPr="00BF6E9C" w:rsidRDefault="004420C4" w:rsidP="00543ACB">
      <w:pPr>
        <w:pStyle w:val="Heading4"/>
        <w:bidi/>
        <w:rPr>
          <w:rFonts w:ascii="DiodrumArabic-Medium" w:hAnsi="DiodrumArabic-Medium" w:cs="DiodrumArabic-Medium"/>
        </w:rPr>
      </w:pPr>
      <w:r w:rsidRPr="00BF6E9C">
        <w:rPr>
          <w:rFonts w:ascii="DiodrumArabic-Medium" w:hAnsi="DiodrumArabic-Medium" w:cs="DiodrumArabic-Medium"/>
          <w:rtl/>
        </w:rPr>
        <w:t>مؤشرات قياس الأداء:</w:t>
      </w:r>
    </w:p>
    <w:p w14:paraId="483199BE" w14:textId="679016B0" w:rsidR="00BF6E9C" w:rsidRPr="00BF6E9C" w:rsidRDefault="00BF6E9C" w:rsidP="00543ACB">
      <w:pPr>
        <w:bidi/>
        <w:rPr>
          <w:rFonts w:ascii="DiodrumArabic-Medium" w:hAnsi="DiodrumArabic-Medium" w:cs="DiodrumArabic-Medium"/>
          <w:color w:val="002060"/>
          <w:sz w:val="18"/>
          <w:szCs w:val="18"/>
          <w:rtl/>
        </w:rPr>
      </w:pPr>
      <w:r w:rsidRPr="00BF6E9C">
        <w:rPr>
          <w:rFonts w:ascii="DiodrumArabic-Medium" w:hAnsi="DiodrumArabic-Medium" w:cs="DiodrumArabic-Medium"/>
          <w:color w:val="002060"/>
          <w:sz w:val="18"/>
          <w:szCs w:val="18"/>
          <w:rtl/>
        </w:rPr>
        <w:t xml:space="preserve">مجموع الإنفاق الحكومي: </w:t>
      </w:r>
      <w:r w:rsidR="00C80914">
        <w:rPr>
          <w:rFonts w:ascii="DiodrumArabic-Medium" w:hAnsi="DiodrumArabic-Medium" w:cs="DiodrumArabic-Medium" w:hint="cs"/>
          <w:color w:val="002060"/>
          <w:sz w:val="18"/>
          <w:szCs w:val="18"/>
          <w:rtl/>
        </w:rPr>
        <w:t>6.</w:t>
      </w:r>
      <w:r w:rsidR="00077D6A">
        <w:rPr>
          <w:rFonts w:ascii="DiodrumArabic-Medium" w:hAnsi="DiodrumArabic-Medium" w:cs="DiodrumArabic-Medium" w:hint="cs"/>
          <w:color w:val="002060"/>
          <w:sz w:val="18"/>
          <w:szCs w:val="18"/>
          <w:rtl/>
        </w:rPr>
        <w:t>54</w:t>
      </w:r>
      <w:r w:rsidRPr="00BF6E9C">
        <w:rPr>
          <w:rFonts w:ascii="DiodrumArabic-Medium" w:hAnsi="DiodrumArabic-Medium" w:cs="DiodrumArabic-Medium"/>
          <w:color w:val="002060"/>
          <w:sz w:val="18"/>
          <w:szCs w:val="18"/>
          <w:rtl/>
        </w:rPr>
        <w:t xml:space="preserve"> مليار ريال</w:t>
      </w:r>
      <w:r w:rsidRPr="00BF6E9C">
        <w:rPr>
          <w:rFonts w:ascii="DiodrumArabic-Medium" w:hAnsi="DiodrumArabic-Medium" w:cs="DiodrumArabic-Medium"/>
          <w:color w:val="002060"/>
          <w:sz w:val="18"/>
          <w:szCs w:val="18"/>
        </w:rPr>
        <w:t>.</w:t>
      </w:r>
      <w:r w:rsidRPr="00BF6E9C">
        <w:rPr>
          <w:rFonts w:ascii="DiodrumArabic-Medium" w:hAnsi="DiodrumArabic-Medium" w:cs="DiodrumArabic-Medium"/>
          <w:color w:val="002060"/>
          <w:sz w:val="18"/>
          <w:szCs w:val="18"/>
        </w:rPr>
        <w:br/>
      </w:r>
      <w:r w:rsidRPr="00BF6E9C">
        <w:rPr>
          <w:rFonts w:ascii="DiodrumArabic-Medium" w:hAnsi="DiodrumArabic-Medium" w:cs="DiodrumArabic-Medium"/>
          <w:color w:val="002060"/>
          <w:sz w:val="18"/>
          <w:szCs w:val="18"/>
          <w:rtl/>
        </w:rPr>
        <w:t xml:space="preserve">مجموع العقود الحكومية: </w:t>
      </w:r>
      <w:r w:rsidR="00077D6A">
        <w:rPr>
          <w:rFonts w:ascii="DiodrumArabic-Medium" w:hAnsi="DiodrumArabic-Medium" w:cs="DiodrumArabic-Medium" w:hint="cs"/>
          <w:color w:val="002060"/>
          <w:sz w:val="18"/>
          <w:szCs w:val="18"/>
          <w:rtl/>
        </w:rPr>
        <w:t>1085</w:t>
      </w:r>
      <w:r w:rsidR="00C80914">
        <w:rPr>
          <w:rFonts w:ascii="DiodrumArabic-Medium" w:hAnsi="DiodrumArabic-Medium" w:cs="DiodrumArabic-Medium" w:hint="cs"/>
          <w:color w:val="002060"/>
          <w:sz w:val="18"/>
          <w:szCs w:val="18"/>
          <w:rtl/>
        </w:rPr>
        <w:t xml:space="preserve"> عقداً </w:t>
      </w:r>
      <w:r w:rsidRPr="00BF6E9C">
        <w:rPr>
          <w:rFonts w:ascii="DiodrumArabic-Medium" w:hAnsi="DiodrumArabic-Medium" w:cs="DiodrumArabic-Medium"/>
          <w:color w:val="002060"/>
          <w:sz w:val="18"/>
          <w:szCs w:val="18"/>
        </w:rPr>
        <w:t>.</w:t>
      </w:r>
      <w:r w:rsidRPr="00BF6E9C">
        <w:rPr>
          <w:rFonts w:ascii="DiodrumArabic-Medium" w:hAnsi="DiodrumArabic-Medium" w:cs="DiodrumArabic-Medium"/>
          <w:color w:val="002060"/>
          <w:sz w:val="18"/>
          <w:szCs w:val="18"/>
        </w:rPr>
        <w:br/>
      </w:r>
      <w:r w:rsidRPr="00BF6E9C">
        <w:rPr>
          <w:rFonts w:ascii="DiodrumArabic-Medium" w:hAnsi="DiodrumArabic-Medium" w:cs="DiodrumArabic-Medium"/>
          <w:color w:val="002060"/>
          <w:sz w:val="18"/>
          <w:szCs w:val="18"/>
          <w:rtl/>
        </w:rPr>
        <w:t xml:space="preserve">كفاءة الإنفاق الحكومي: </w:t>
      </w:r>
      <w:r w:rsidR="00077D6A">
        <w:rPr>
          <w:rFonts w:ascii="DiodrumArabic-Medium" w:hAnsi="DiodrumArabic-Medium" w:cs="DiodrumArabic-Medium" w:hint="cs"/>
          <w:color w:val="002060"/>
          <w:sz w:val="18"/>
          <w:szCs w:val="18"/>
          <w:rtl/>
        </w:rPr>
        <w:t>503</w:t>
      </w:r>
      <w:r w:rsidRPr="00BF6E9C">
        <w:rPr>
          <w:rFonts w:ascii="DiodrumArabic-Medium" w:hAnsi="DiodrumArabic-Medium" w:cs="DiodrumArabic-Medium"/>
          <w:color w:val="002060"/>
          <w:sz w:val="18"/>
          <w:szCs w:val="18"/>
          <w:rtl/>
        </w:rPr>
        <w:t xml:space="preserve"> </w:t>
      </w:r>
      <w:r w:rsidR="00C80914">
        <w:rPr>
          <w:rFonts w:ascii="DiodrumArabic-Medium" w:hAnsi="DiodrumArabic-Medium" w:cs="DiodrumArabic-Medium" w:hint="cs"/>
          <w:color w:val="002060"/>
          <w:sz w:val="18"/>
          <w:szCs w:val="18"/>
          <w:rtl/>
        </w:rPr>
        <w:t>مليون</w:t>
      </w:r>
      <w:r w:rsidRPr="00BF6E9C">
        <w:rPr>
          <w:rFonts w:ascii="DiodrumArabic-Medium" w:hAnsi="DiodrumArabic-Medium" w:cs="DiodrumArabic-Medium"/>
          <w:color w:val="002060"/>
          <w:sz w:val="18"/>
          <w:szCs w:val="18"/>
          <w:rtl/>
        </w:rPr>
        <w:t xml:space="preserve"> ريال</w:t>
      </w:r>
      <w:r w:rsidRPr="00BF6E9C">
        <w:rPr>
          <w:rFonts w:ascii="DiodrumArabic-Medium" w:hAnsi="DiodrumArabic-Medium" w:cs="DiodrumArabic-Medium"/>
          <w:color w:val="002060"/>
          <w:sz w:val="18"/>
          <w:szCs w:val="18"/>
        </w:rPr>
        <w:t>.</w:t>
      </w:r>
      <w:r w:rsidRPr="00BF6E9C">
        <w:rPr>
          <w:rFonts w:ascii="DiodrumArabic-Medium" w:hAnsi="DiodrumArabic-Medium" w:cs="DiodrumArabic-Medium"/>
          <w:color w:val="002060"/>
          <w:sz w:val="18"/>
          <w:szCs w:val="18"/>
        </w:rPr>
        <w:br/>
      </w:r>
      <w:r w:rsidRPr="00BF6E9C">
        <w:rPr>
          <w:rFonts w:ascii="DiodrumArabic-Medium" w:hAnsi="DiodrumArabic-Medium" w:cs="DiodrumArabic-Medium"/>
          <w:color w:val="002060"/>
          <w:sz w:val="18"/>
          <w:szCs w:val="18"/>
          <w:rtl/>
        </w:rPr>
        <w:t xml:space="preserve">المنتج الأعلى </w:t>
      </w:r>
      <w:r w:rsidR="00320395">
        <w:rPr>
          <w:rFonts w:ascii="DiodrumArabic-Medium" w:hAnsi="DiodrumArabic-Medium" w:cs="DiodrumArabic-Medium" w:hint="cs"/>
          <w:color w:val="002060"/>
          <w:sz w:val="18"/>
          <w:szCs w:val="18"/>
          <w:rtl/>
        </w:rPr>
        <w:t>إنفاقًا</w:t>
      </w:r>
      <w:r w:rsidRPr="00BF6E9C">
        <w:rPr>
          <w:rFonts w:ascii="DiodrumArabic-Medium" w:hAnsi="DiodrumArabic-Medium" w:cs="DiodrumArabic-Medium"/>
          <w:color w:val="002060"/>
          <w:sz w:val="18"/>
          <w:szCs w:val="18"/>
          <w:rtl/>
        </w:rPr>
        <w:t xml:space="preserve">: </w:t>
      </w:r>
      <w:r w:rsidR="00C80914">
        <w:rPr>
          <w:rFonts w:ascii="DiodrumArabic-Medium" w:hAnsi="DiodrumArabic-Medium" w:cs="DiodrumArabic-Medium" w:hint="cs"/>
          <w:color w:val="002060"/>
          <w:sz w:val="18"/>
          <w:szCs w:val="18"/>
          <w:rtl/>
        </w:rPr>
        <w:t>2.</w:t>
      </w:r>
      <w:r w:rsidR="00077D6A">
        <w:rPr>
          <w:rFonts w:ascii="DiodrumArabic-Medium" w:hAnsi="DiodrumArabic-Medium" w:cs="DiodrumArabic-Medium" w:hint="cs"/>
          <w:color w:val="002060"/>
          <w:sz w:val="18"/>
          <w:szCs w:val="18"/>
          <w:rtl/>
        </w:rPr>
        <w:t>33</w:t>
      </w:r>
      <w:r w:rsidRPr="00BF6E9C">
        <w:rPr>
          <w:rFonts w:ascii="DiodrumArabic-Medium" w:hAnsi="DiodrumArabic-Medium" w:cs="DiodrumArabic-Medium"/>
          <w:color w:val="002060"/>
          <w:sz w:val="18"/>
          <w:szCs w:val="18"/>
          <w:rtl/>
        </w:rPr>
        <w:t xml:space="preserve"> مليار ريال</w:t>
      </w:r>
      <w:r w:rsidR="00C80914">
        <w:rPr>
          <w:rFonts w:ascii="DiodrumArabic-Medium" w:hAnsi="DiodrumArabic-Medium" w:cs="DiodrumArabic-Medium" w:hint="cs"/>
          <w:color w:val="002060"/>
          <w:sz w:val="18"/>
          <w:szCs w:val="18"/>
          <w:rtl/>
        </w:rPr>
        <w:t xml:space="preserve">، الخدمات المهنية </w:t>
      </w:r>
    </w:p>
    <w:p w14:paraId="67FA8B6D" w14:textId="103C6DD5" w:rsidR="000453E0" w:rsidRPr="00F6238C" w:rsidRDefault="000453E0" w:rsidP="00543ACB">
      <w:pPr>
        <w:pStyle w:val="Heading4"/>
        <w:bidi/>
        <w:rPr>
          <w:rFonts w:ascii="DiodrumArabic-Medium" w:hAnsi="DiodrumArabic-Medium" w:cs="DiodrumArabic-Medium"/>
          <w:rtl/>
        </w:rPr>
      </w:pPr>
      <w:r w:rsidRPr="00BF6E9C">
        <w:rPr>
          <w:rFonts w:ascii="DiodrumArabic-Medium" w:hAnsi="DiodrumArabic-Medium" w:cs="DiodrumArabic-Medium"/>
          <w:rtl/>
        </w:rPr>
        <w:t>أهم منجزات القطاع:</w:t>
      </w:r>
    </w:p>
    <w:p w14:paraId="05DE9580" w14:textId="5A787C33" w:rsidR="00F6238C" w:rsidRPr="00F6238C" w:rsidRDefault="00F6238C" w:rsidP="00543ACB">
      <w:pPr>
        <w:numPr>
          <w:ilvl w:val="0"/>
          <w:numId w:val="20"/>
        </w:numPr>
        <w:bidi/>
        <w:spacing w:before="100" w:beforeAutospacing="1" w:after="100" w:afterAutospacing="1" w:line="240" w:lineRule="auto"/>
        <w:rPr>
          <w:rFonts w:ascii="DiodrumArabic-Medium" w:hAnsi="DiodrumArabic-Medium" w:cs="DiodrumArabic-Medium"/>
          <w:color w:val="002060"/>
          <w:sz w:val="18"/>
          <w:szCs w:val="18"/>
        </w:rPr>
      </w:pPr>
      <w:r w:rsidRPr="00F6238C">
        <w:rPr>
          <w:rFonts w:ascii="DiodrumArabic-Medium" w:hAnsi="DiodrumArabic-Medium" w:cs="DiodrumArabic-Medium"/>
          <w:color w:val="002060"/>
          <w:sz w:val="18"/>
          <w:szCs w:val="18"/>
          <w:rtl/>
        </w:rPr>
        <w:t>أكثر من 120 مليون موعد رقمي عبر "منصة صحتي</w:t>
      </w:r>
      <w:r w:rsidRPr="00F6238C">
        <w:rPr>
          <w:rFonts w:ascii="DiodrumArabic-Medium" w:hAnsi="DiodrumArabic-Medium" w:cs="DiodrumArabic-Medium"/>
          <w:color w:val="002060"/>
          <w:sz w:val="18"/>
          <w:szCs w:val="18"/>
        </w:rPr>
        <w:t>".</w:t>
      </w:r>
    </w:p>
    <w:p w14:paraId="471A0AFE" w14:textId="5B41A63D" w:rsidR="00F6238C" w:rsidRPr="00F6238C" w:rsidRDefault="00F6238C" w:rsidP="00543ACB">
      <w:pPr>
        <w:numPr>
          <w:ilvl w:val="0"/>
          <w:numId w:val="20"/>
        </w:numPr>
        <w:bidi/>
        <w:spacing w:before="100" w:beforeAutospacing="1" w:after="100" w:afterAutospacing="1" w:line="240" w:lineRule="auto"/>
        <w:rPr>
          <w:rFonts w:ascii="DiodrumArabic-Medium" w:hAnsi="DiodrumArabic-Medium" w:cs="DiodrumArabic-Medium"/>
          <w:color w:val="002060"/>
          <w:sz w:val="18"/>
          <w:szCs w:val="18"/>
        </w:rPr>
      </w:pPr>
      <w:r w:rsidRPr="00F6238C">
        <w:rPr>
          <w:rFonts w:ascii="DiodrumArabic-Medium" w:hAnsi="DiodrumArabic-Medium" w:cs="DiodrumArabic-Medium"/>
          <w:color w:val="002060"/>
          <w:sz w:val="18"/>
          <w:szCs w:val="18"/>
          <w:rtl/>
        </w:rPr>
        <w:t>أكثر من 50 مليون استشارة طبية افتراضية عبر تطبيق "صحتي</w:t>
      </w:r>
      <w:r w:rsidRPr="00F6238C">
        <w:rPr>
          <w:rFonts w:ascii="DiodrumArabic-Medium" w:hAnsi="DiodrumArabic-Medium" w:cs="DiodrumArabic-Medium"/>
          <w:color w:val="002060"/>
          <w:sz w:val="18"/>
          <w:szCs w:val="18"/>
        </w:rPr>
        <w:t>".</w:t>
      </w:r>
    </w:p>
    <w:p w14:paraId="4D2494A7" w14:textId="77777777" w:rsidR="00F6238C" w:rsidRPr="00F6238C" w:rsidRDefault="00F6238C" w:rsidP="00543ACB">
      <w:pPr>
        <w:numPr>
          <w:ilvl w:val="0"/>
          <w:numId w:val="20"/>
        </w:numPr>
        <w:bidi/>
        <w:spacing w:before="100" w:beforeAutospacing="1" w:after="100" w:afterAutospacing="1" w:line="240" w:lineRule="auto"/>
        <w:rPr>
          <w:rFonts w:ascii="DiodrumArabic-Medium" w:hAnsi="DiodrumArabic-Medium" w:cs="DiodrumArabic-Medium"/>
          <w:color w:val="002060"/>
          <w:sz w:val="18"/>
          <w:szCs w:val="18"/>
        </w:rPr>
      </w:pPr>
      <w:r w:rsidRPr="00F6238C">
        <w:rPr>
          <w:rFonts w:ascii="DiodrumArabic-Medium" w:hAnsi="DiodrumArabic-Medium" w:cs="DiodrumArabic-Medium"/>
          <w:color w:val="002060"/>
          <w:sz w:val="18"/>
          <w:szCs w:val="18"/>
          <w:rtl/>
        </w:rPr>
        <w:t>مدة استخراج التراخيص الرياضية 5 دقائق عبر "منصة نافس</w:t>
      </w:r>
      <w:r w:rsidRPr="00F6238C">
        <w:rPr>
          <w:rFonts w:ascii="DiodrumArabic-Medium" w:hAnsi="DiodrumArabic-Medium" w:cs="DiodrumArabic-Medium"/>
          <w:color w:val="002060"/>
          <w:sz w:val="18"/>
          <w:szCs w:val="18"/>
        </w:rPr>
        <w:t>".</w:t>
      </w:r>
    </w:p>
    <w:p w14:paraId="0F67B778" w14:textId="5A134787" w:rsidR="00F6238C" w:rsidRPr="00F6238C" w:rsidRDefault="00F6238C" w:rsidP="00543ACB">
      <w:pPr>
        <w:numPr>
          <w:ilvl w:val="0"/>
          <w:numId w:val="20"/>
        </w:numPr>
        <w:bidi/>
        <w:spacing w:before="100" w:beforeAutospacing="1" w:after="100" w:afterAutospacing="1" w:line="240" w:lineRule="auto"/>
        <w:rPr>
          <w:rFonts w:ascii="DiodrumArabic-Medium" w:hAnsi="DiodrumArabic-Medium" w:cs="DiodrumArabic-Medium"/>
          <w:color w:val="002060"/>
          <w:sz w:val="18"/>
          <w:szCs w:val="18"/>
        </w:rPr>
      </w:pPr>
      <w:r w:rsidRPr="00F6238C">
        <w:rPr>
          <w:rFonts w:ascii="DiodrumArabic-Medium" w:hAnsi="DiodrumArabic-Medium" w:cs="DiodrumArabic-Medium"/>
          <w:color w:val="002060"/>
          <w:sz w:val="18"/>
          <w:szCs w:val="18"/>
          <w:rtl/>
        </w:rPr>
        <w:t>أتمتة خدمات وزارة الموارد البشرية</w:t>
      </w:r>
      <w:r>
        <w:rPr>
          <w:rFonts w:ascii="DiodrumArabic-Medium" w:hAnsi="DiodrumArabic-Medium" w:cs="DiodrumArabic-Medium" w:hint="cs"/>
          <w:color w:val="002060"/>
          <w:sz w:val="18"/>
          <w:szCs w:val="18"/>
          <w:rtl/>
        </w:rPr>
        <w:t xml:space="preserve"> بنسبة</w:t>
      </w:r>
      <w:r w:rsidRPr="00F6238C">
        <w:rPr>
          <w:rFonts w:ascii="DiodrumArabic-Medium" w:hAnsi="DiodrumArabic-Medium" w:cs="DiodrumArabic-Medium"/>
          <w:color w:val="002060"/>
          <w:sz w:val="18"/>
          <w:szCs w:val="18"/>
          <w:rtl/>
        </w:rPr>
        <w:t xml:space="preserve"> 93</w:t>
      </w:r>
      <w:r w:rsidR="009F0700" w:rsidRPr="00ED51D1">
        <w:rPr>
          <w:rFonts w:ascii="DiodrumArabic-Medium" w:hAnsi="DiodrumArabic-Medium" w:cs="DiodrumArabic-Medium"/>
          <w:b/>
          <w:bCs/>
          <w:color w:val="002060"/>
          <w:sz w:val="20"/>
          <w:szCs w:val="20"/>
          <w:rtl/>
        </w:rPr>
        <w:t>٪</w:t>
      </w:r>
      <w:r w:rsidRPr="00F6238C">
        <w:rPr>
          <w:rFonts w:ascii="DiodrumArabic-Medium" w:hAnsi="DiodrumArabic-Medium" w:cs="DiodrumArabic-Medium"/>
          <w:color w:val="002060"/>
          <w:sz w:val="18"/>
          <w:szCs w:val="18"/>
          <w:rtl/>
        </w:rPr>
        <w:t xml:space="preserve"> لتعزيز الكفاءة وتحسين التجربة</w:t>
      </w:r>
      <w:r w:rsidRPr="00F6238C">
        <w:rPr>
          <w:rFonts w:ascii="DiodrumArabic-Medium" w:hAnsi="DiodrumArabic-Medium" w:cs="DiodrumArabic-Medium"/>
          <w:color w:val="002060"/>
          <w:sz w:val="18"/>
          <w:szCs w:val="18"/>
        </w:rPr>
        <w:t>.</w:t>
      </w:r>
    </w:p>
    <w:p w14:paraId="6336B69E" w14:textId="0DC08F97" w:rsidR="000453E0" w:rsidRDefault="000453E0" w:rsidP="00543ACB">
      <w:pPr>
        <w:pStyle w:val="Heading3"/>
        <w:bidi/>
        <w:rPr>
          <w:rFonts w:ascii="DiodrumArabic-Medium" w:eastAsia="Times New Roman" w:hAnsi="DiodrumArabic-Medium" w:cs="DiodrumArabic-Medium"/>
        </w:rPr>
      </w:pPr>
      <w:bookmarkStart w:id="28" w:name="_Toc201743564"/>
      <w:r w:rsidRPr="00BF6E9C">
        <w:rPr>
          <w:rFonts w:ascii="DiodrumArabic-Medium" w:eastAsia="Times New Roman" w:hAnsi="DiodrumArabic-Medium" w:cs="DiodrumArabic-Medium"/>
          <w:rtl/>
        </w:rPr>
        <w:t>قطاع التعليم</w:t>
      </w:r>
      <w:bookmarkEnd w:id="28"/>
    </w:p>
    <w:p w14:paraId="4FE12FBE" w14:textId="3C0B5823" w:rsidR="00F6238C" w:rsidRPr="00F6238C" w:rsidRDefault="00F6238C" w:rsidP="00543ACB">
      <w:pPr>
        <w:pStyle w:val="Heading4"/>
        <w:bidi/>
        <w:rPr>
          <w:rFonts w:ascii="DiodrumArabic-Medium" w:hAnsi="DiodrumArabic-Medium" w:cs="DiodrumArabic-Medium"/>
        </w:rPr>
      </w:pPr>
      <w:r w:rsidRPr="00BF6E9C">
        <w:rPr>
          <w:rFonts w:ascii="DiodrumArabic-Medium" w:hAnsi="DiodrumArabic-Medium" w:cs="DiodrumArabic-Medium"/>
          <w:rtl/>
        </w:rPr>
        <w:t>مؤشرات قياس الأداء:</w:t>
      </w:r>
    </w:p>
    <w:p w14:paraId="62ABB515" w14:textId="23B3F7FF" w:rsidR="004213FB" w:rsidRPr="004213FB" w:rsidRDefault="00BF6E9C" w:rsidP="00543ACB">
      <w:pPr>
        <w:bidi/>
        <w:rPr>
          <w:rFonts w:ascii="DiodrumArabic-Medium" w:eastAsia="Times New Roman" w:hAnsi="DiodrumArabic-Medium" w:cs="DiodrumArabic-Medium"/>
          <w:color w:val="002060"/>
          <w:sz w:val="18"/>
          <w:szCs w:val="18"/>
        </w:rPr>
      </w:pPr>
      <w:r w:rsidRPr="00BF6E9C">
        <w:rPr>
          <w:rFonts w:ascii="DiodrumArabic-Medium" w:eastAsia="Times New Roman" w:hAnsi="DiodrumArabic-Medium" w:cs="DiodrumArabic-Medium"/>
          <w:color w:val="002060"/>
          <w:sz w:val="18"/>
          <w:szCs w:val="18"/>
          <w:rtl/>
        </w:rPr>
        <w:t xml:space="preserve">مجموع الإنفاق الحكومي: </w:t>
      </w:r>
      <w:r w:rsidR="00077D6A">
        <w:rPr>
          <w:rFonts w:ascii="DiodrumArabic-Medium" w:eastAsia="Times New Roman" w:hAnsi="DiodrumArabic-Medium" w:cs="DiodrumArabic-Medium" w:hint="cs"/>
          <w:color w:val="002060"/>
          <w:sz w:val="18"/>
          <w:szCs w:val="18"/>
          <w:rtl/>
        </w:rPr>
        <w:t>4.37</w:t>
      </w:r>
      <w:r w:rsidRPr="00BF6E9C">
        <w:rPr>
          <w:rFonts w:ascii="DiodrumArabic-Medium" w:eastAsia="Times New Roman" w:hAnsi="DiodrumArabic-Medium" w:cs="DiodrumArabic-Medium"/>
          <w:color w:val="002060"/>
          <w:sz w:val="18"/>
          <w:szCs w:val="18"/>
          <w:rtl/>
        </w:rPr>
        <w:t xml:space="preserve"> مليار ريال</w:t>
      </w:r>
      <w:r w:rsidRPr="00BF6E9C">
        <w:rPr>
          <w:rFonts w:ascii="DiodrumArabic-Medium" w:eastAsia="Times New Roman" w:hAnsi="DiodrumArabic-Medium" w:cs="DiodrumArabic-Medium"/>
          <w:color w:val="002060"/>
          <w:sz w:val="18"/>
          <w:szCs w:val="18"/>
        </w:rPr>
        <w:t>.</w:t>
      </w:r>
      <w:r w:rsidRPr="00BF6E9C">
        <w:rPr>
          <w:rFonts w:ascii="DiodrumArabic-Medium" w:eastAsia="Times New Roman" w:hAnsi="DiodrumArabic-Medium" w:cs="DiodrumArabic-Medium"/>
          <w:color w:val="002060"/>
          <w:sz w:val="18"/>
          <w:szCs w:val="18"/>
        </w:rPr>
        <w:br/>
      </w:r>
      <w:r w:rsidRPr="00BF6E9C">
        <w:rPr>
          <w:rFonts w:ascii="DiodrumArabic-Medium" w:eastAsia="Times New Roman" w:hAnsi="DiodrumArabic-Medium" w:cs="DiodrumArabic-Medium"/>
          <w:color w:val="002060"/>
          <w:sz w:val="18"/>
          <w:szCs w:val="18"/>
          <w:rtl/>
        </w:rPr>
        <w:t xml:space="preserve">مجموع العقود الحكومية: </w:t>
      </w:r>
      <w:r w:rsidR="00077D6A">
        <w:rPr>
          <w:rFonts w:ascii="DiodrumArabic-Medium" w:eastAsia="Times New Roman" w:hAnsi="DiodrumArabic-Medium" w:cs="DiodrumArabic-Medium" w:hint="cs"/>
          <w:color w:val="002060"/>
          <w:sz w:val="18"/>
          <w:szCs w:val="18"/>
          <w:rtl/>
        </w:rPr>
        <w:t>857</w:t>
      </w:r>
      <w:r w:rsidRPr="00BF6E9C">
        <w:rPr>
          <w:rFonts w:ascii="DiodrumArabic-Medium" w:eastAsia="Times New Roman" w:hAnsi="DiodrumArabic-Medium" w:cs="DiodrumArabic-Medium"/>
          <w:color w:val="002060"/>
          <w:sz w:val="18"/>
          <w:szCs w:val="18"/>
          <w:rtl/>
        </w:rPr>
        <w:t xml:space="preserve"> </w:t>
      </w:r>
      <w:r w:rsidR="00077D6A">
        <w:rPr>
          <w:rFonts w:ascii="DiodrumArabic-Medium" w:eastAsia="Times New Roman" w:hAnsi="DiodrumArabic-Medium" w:cs="DiodrumArabic-Medium" w:hint="cs"/>
          <w:color w:val="002060"/>
          <w:sz w:val="18"/>
          <w:szCs w:val="18"/>
          <w:rtl/>
        </w:rPr>
        <w:t>عقداً</w:t>
      </w:r>
      <w:r w:rsidRPr="00BF6E9C">
        <w:rPr>
          <w:rFonts w:ascii="DiodrumArabic-Medium" w:eastAsia="Times New Roman" w:hAnsi="DiodrumArabic-Medium" w:cs="DiodrumArabic-Medium"/>
          <w:color w:val="002060"/>
          <w:sz w:val="18"/>
          <w:szCs w:val="18"/>
        </w:rPr>
        <w:t>.</w:t>
      </w:r>
      <w:r w:rsidRPr="00BF6E9C">
        <w:rPr>
          <w:rFonts w:ascii="DiodrumArabic-Medium" w:eastAsia="Times New Roman" w:hAnsi="DiodrumArabic-Medium" w:cs="DiodrumArabic-Medium"/>
          <w:color w:val="002060"/>
          <w:sz w:val="18"/>
          <w:szCs w:val="18"/>
        </w:rPr>
        <w:br/>
      </w:r>
      <w:r w:rsidRPr="00BF6E9C">
        <w:rPr>
          <w:rFonts w:ascii="DiodrumArabic-Medium" w:eastAsia="Times New Roman" w:hAnsi="DiodrumArabic-Medium" w:cs="DiodrumArabic-Medium"/>
          <w:color w:val="002060"/>
          <w:sz w:val="18"/>
          <w:szCs w:val="18"/>
          <w:rtl/>
        </w:rPr>
        <w:t xml:space="preserve">كفاءة الإنفاق الحكومي: </w:t>
      </w:r>
      <w:r w:rsidR="00077D6A">
        <w:rPr>
          <w:rFonts w:ascii="DiodrumArabic-Medium" w:eastAsia="Times New Roman" w:hAnsi="DiodrumArabic-Medium" w:cs="DiodrumArabic-Medium" w:hint="cs"/>
          <w:color w:val="002060"/>
          <w:sz w:val="18"/>
          <w:szCs w:val="18"/>
          <w:rtl/>
        </w:rPr>
        <w:t>102</w:t>
      </w:r>
      <w:r w:rsidRPr="00BF6E9C">
        <w:rPr>
          <w:rFonts w:ascii="DiodrumArabic-Medium" w:eastAsia="Times New Roman" w:hAnsi="DiodrumArabic-Medium" w:cs="DiodrumArabic-Medium"/>
          <w:color w:val="002060"/>
          <w:sz w:val="18"/>
          <w:szCs w:val="18"/>
          <w:rtl/>
        </w:rPr>
        <w:t xml:space="preserve"> </w:t>
      </w:r>
      <w:r w:rsidR="00077D6A">
        <w:rPr>
          <w:rFonts w:ascii="DiodrumArabic-Medium" w:eastAsia="Times New Roman" w:hAnsi="DiodrumArabic-Medium" w:cs="DiodrumArabic-Medium" w:hint="cs"/>
          <w:color w:val="002060"/>
          <w:sz w:val="18"/>
          <w:szCs w:val="18"/>
          <w:rtl/>
        </w:rPr>
        <w:t>مليون</w:t>
      </w:r>
      <w:r w:rsidRPr="00BF6E9C">
        <w:rPr>
          <w:rFonts w:ascii="DiodrumArabic-Medium" w:eastAsia="Times New Roman" w:hAnsi="DiodrumArabic-Medium" w:cs="DiodrumArabic-Medium"/>
          <w:color w:val="002060"/>
          <w:sz w:val="18"/>
          <w:szCs w:val="18"/>
          <w:rtl/>
        </w:rPr>
        <w:t xml:space="preserve"> ريال</w:t>
      </w:r>
      <w:r w:rsidRPr="00BF6E9C">
        <w:rPr>
          <w:rFonts w:ascii="DiodrumArabic-Medium" w:eastAsia="Times New Roman" w:hAnsi="DiodrumArabic-Medium" w:cs="DiodrumArabic-Medium"/>
          <w:color w:val="002060"/>
          <w:sz w:val="18"/>
          <w:szCs w:val="18"/>
        </w:rPr>
        <w:t>.</w:t>
      </w:r>
      <w:r w:rsidRPr="00BF6E9C">
        <w:rPr>
          <w:rFonts w:ascii="DiodrumArabic-Medium" w:eastAsia="Times New Roman" w:hAnsi="DiodrumArabic-Medium" w:cs="DiodrumArabic-Medium"/>
          <w:color w:val="002060"/>
          <w:sz w:val="18"/>
          <w:szCs w:val="18"/>
        </w:rPr>
        <w:br/>
      </w:r>
      <w:r w:rsidRPr="00BF6E9C">
        <w:rPr>
          <w:rFonts w:ascii="DiodrumArabic-Medium" w:eastAsia="Times New Roman" w:hAnsi="DiodrumArabic-Medium" w:cs="DiodrumArabic-Medium"/>
          <w:color w:val="002060"/>
          <w:sz w:val="18"/>
          <w:szCs w:val="18"/>
          <w:rtl/>
        </w:rPr>
        <w:t xml:space="preserve">المنتج الأعلى </w:t>
      </w:r>
      <w:r w:rsidR="00320395">
        <w:rPr>
          <w:rFonts w:ascii="DiodrumArabic-Medium" w:hAnsi="DiodrumArabic-Medium" w:cs="DiodrumArabic-Medium" w:hint="cs"/>
          <w:color w:val="002060"/>
          <w:sz w:val="18"/>
          <w:szCs w:val="18"/>
          <w:rtl/>
        </w:rPr>
        <w:t>إنفاقًا</w:t>
      </w:r>
      <w:r w:rsidRPr="00BF6E9C">
        <w:rPr>
          <w:rFonts w:ascii="DiodrumArabic-Medium" w:eastAsia="Times New Roman" w:hAnsi="DiodrumArabic-Medium" w:cs="DiodrumArabic-Medium"/>
          <w:color w:val="002060"/>
          <w:sz w:val="18"/>
          <w:szCs w:val="18"/>
          <w:rtl/>
        </w:rPr>
        <w:t xml:space="preserve">: </w:t>
      </w:r>
      <w:r w:rsidR="00077D6A">
        <w:rPr>
          <w:rFonts w:ascii="DiodrumArabic-Medium" w:eastAsia="Times New Roman" w:hAnsi="DiodrumArabic-Medium" w:cs="DiodrumArabic-Medium" w:hint="cs"/>
          <w:color w:val="002060"/>
          <w:sz w:val="18"/>
          <w:szCs w:val="18"/>
          <w:rtl/>
        </w:rPr>
        <w:t>1.77</w:t>
      </w:r>
      <w:r w:rsidRPr="00BF6E9C">
        <w:rPr>
          <w:rFonts w:ascii="DiodrumArabic-Medium" w:eastAsia="Times New Roman" w:hAnsi="DiodrumArabic-Medium" w:cs="DiodrumArabic-Medium"/>
          <w:color w:val="002060"/>
          <w:sz w:val="18"/>
          <w:szCs w:val="18"/>
          <w:rtl/>
        </w:rPr>
        <w:t xml:space="preserve"> مليار ريال</w:t>
      </w:r>
      <w:r w:rsidR="00077D6A">
        <w:rPr>
          <w:rFonts w:ascii="DiodrumArabic-Medium" w:eastAsia="Times New Roman" w:hAnsi="DiodrumArabic-Medium" w:cs="DiodrumArabic-Medium" w:hint="cs"/>
          <w:color w:val="002060"/>
          <w:sz w:val="18"/>
          <w:szCs w:val="18"/>
          <w:rtl/>
        </w:rPr>
        <w:t>، الشبكات والاتصالات</w:t>
      </w:r>
    </w:p>
    <w:p w14:paraId="604AE829" w14:textId="2136114C" w:rsidR="00C1203E" w:rsidRDefault="000453E0" w:rsidP="00543ACB">
      <w:pPr>
        <w:pStyle w:val="Heading4"/>
        <w:bidi/>
        <w:rPr>
          <w:rFonts w:ascii="DiodrumArabic-Medium" w:hAnsi="DiodrumArabic-Medium" w:cs="DiodrumArabic-Medium"/>
          <w:rtl/>
        </w:rPr>
      </w:pPr>
      <w:r w:rsidRPr="00BF6E9C">
        <w:rPr>
          <w:rFonts w:ascii="DiodrumArabic-Medium" w:hAnsi="DiodrumArabic-Medium" w:cs="DiodrumArabic-Medium"/>
          <w:rtl/>
        </w:rPr>
        <w:t>أهم منجزات القطاع:</w:t>
      </w:r>
    </w:p>
    <w:p w14:paraId="6BD4F92E" w14:textId="29A7AE34" w:rsidR="004213FB" w:rsidRPr="00A02407" w:rsidRDefault="004213FB" w:rsidP="00543ACB">
      <w:pPr>
        <w:pStyle w:val="ListParagraph"/>
        <w:numPr>
          <w:ilvl w:val="0"/>
          <w:numId w:val="29"/>
        </w:numPr>
        <w:bidi/>
        <w:rPr>
          <w:rFonts w:ascii="DiodrumArabic-Medium" w:hAnsi="DiodrumArabic-Medium" w:cs="DiodrumArabic-Medium"/>
          <w:color w:val="002060"/>
          <w:sz w:val="18"/>
          <w:szCs w:val="18"/>
        </w:rPr>
      </w:pPr>
      <w:r w:rsidRPr="00A02407">
        <w:rPr>
          <w:rFonts w:ascii="DiodrumArabic-Medium" w:hAnsi="DiodrumArabic-Medium" w:cs="DiodrumArabic-Medium"/>
          <w:color w:val="002060"/>
          <w:sz w:val="18"/>
          <w:szCs w:val="18"/>
          <w:rtl/>
        </w:rPr>
        <w:t xml:space="preserve">أكثر من 800 مليون معاملة رقمية جرى تقديمها </w:t>
      </w:r>
      <w:r w:rsidR="00047D66" w:rsidRPr="00047D66">
        <w:rPr>
          <w:rFonts w:ascii="DiodrumArabic-Medium" w:hAnsi="DiodrumArabic-Medium" w:cs="DiodrumArabic-Medium"/>
          <w:color w:val="002060"/>
          <w:sz w:val="18"/>
          <w:szCs w:val="18"/>
          <w:rtl/>
        </w:rPr>
        <w:t>لخدمة مستفيدي وزارة التعليم</w:t>
      </w:r>
      <w:r w:rsidRPr="00A02407">
        <w:rPr>
          <w:rFonts w:ascii="DiodrumArabic-Medium" w:hAnsi="DiodrumArabic-Medium" w:cs="DiodrumArabic-Medium"/>
          <w:color w:val="002060"/>
          <w:sz w:val="18"/>
          <w:szCs w:val="18"/>
          <w:rtl/>
        </w:rPr>
        <w:t>.</w:t>
      </w:r>
    </w:p>
    <w:p w14:paraId="64684588" w14:textId="77777777" w:rsidR="004213FB" w:rsidRPr="00A02407" w:rsidRDefault="004213FB" w:rsidP="00543ACB">
      <w:pPr>
        <w:pStyle w:val="ListParagraph"/>
        <w:numPr>
          <w:ilvl w:val="0"/>
          <w:numId w:val="29"/>
        </w:numPr>
        <w:bidi/>
        <w:rPr>
          <w:rFonts w:ascii="DiodrumArabic-Medium" w:hAnsi="DiodrumArabic-Medium" w:cs="DiodrumArabic-Medium"/>
          <w:color w:val="002060"/>
          <w:sz w:val="18"/>
          <w:szCs w:val="18"/>
        </w:rPr>
      </w:pPr>
      <w:r w:rsidRPr="00A02407">
        <w:rPr>
          <w:rFonts w:ascii="DiodrumArabic-Medium" w:hAnsi="DiodrumArabic-Medium" w:cs="DiodrumArabic-Medium"/>
          <w:color w:val="002060"/>
          <w:sz w:val="18"/>
          <w:szCs w:val="18"/>
          <w:rtl/>
        </w:rPr>
        <w:t>أكثر من 30 مليون زيارة لبوابة وزارة التعليم.</w:t>
      </w:r>
    </w:p>
    <w:p w14:paraId="0F405AEF" w14:textId="77777777" w:rsidR="004213FB" w:rsidRPr="00A02407" w:rsidRDefault="004213FB" w:rsidP="00543ACB">
      <w:pPr>
        <w:pStyle w:val="ListParagraph"/>
        <w:numPr>
          <w:ilvl w:val="0"/>
          <w:numId w:val="29"/>
        </w:numPr>
        <w:bidi/>
        <w:rPr>
          <w:rFonts w:ascii="DiodrumArabic-Medium" w:hAnsi="DiodrumArabic-Medium" w:cs="DiodrumArabic-Medium"/>
          <w:color w:val="002060"/>
          <w:sz w:val="18"/>
          <w:szCs w:val="18"/>
        </w:rPr>
      </w:pPr>
      <w:r w:rsidRPr="00A02407">
        <w:rPr>
          <w:rFonts w:ascii="DiodrumArabic-Medium" w:hAnsi="DiodrumArabic-Medium" w:cs="DiodrumArabic-Medium"/>
          <w:color w:val="002060"/>
          <w:sz w:val="18"/>
          <w:szCs w:val="18"/>
          <w:rtl/>
        </w:rPr>
        <w:t>أكثر من 500 ألف تذكرة عولجت عبر "بوابة تواصل" لخدمة المستفيدين لوزارة التعليم.</w:t>
      </w:r>
    </w:p>
    <w:p w14:paraId="7D1EC54E" w14:textId="41A30CA7" w:rsidR="00F6238C" w:rsidRPr="00A02407" w:rsidRDefault="004213FB" w:rsidP="00543ACB">
      <w:pPr>
        <w:pStyle w:val="ListParagraph"/>
        <w:numPr>
          <w:ilvl w:val="0"/>
          <w:numId w:val="29"/>
        </w:numPr>
        <w:bidi/>
        <w:rPr>
          <w:rFonts w:ascii="DiodrumArabic-Medium" w:hAnsi="DiodrumArabic-Medium" w:cs="DiodrumArabic-Medium"/>
          <w:color w:val="002060"/>
          <w:sz w:val="18"/>
          <w:szCs w:val="18"/>
          <w:rtl/>
        </w:rPr>
      </w:pPr>
      <w:r w:rsidRPr="00A02407">
        <w:rPr>
          <w:rFonts w:ascii="DiodrumArabic-Medium" w:hAnsi="DiodrumArabic-Medium" w:cs="DiodrumArabic-Medium"/>
          <w:color w:val="002060"/>
          <w:sz w:val="18"/>
          <w:szCs w:val="18"/>
          <w:rtl/>
        </w:rPr>
        <w:t>أكثر من 130 ألف متقدم على برامج التعليم الإلكتروني.</w:t>
      </w:r>
    </w:p>
    <w:p w14:paraId="09121925" w14:textId="516DD204" w:rsidR="00C1203E" w:rsidRDefault="00C1203E" w:rsidP="00543ACB">
      <w:pPr>
        <w:pStyle w:val="Heading3"/>
        <w:bidi/>
        <w:rPr>
          <w:rFonts w:ascii="DiodrumArabic-Medium" w:eastAsia="Times New Roman" w:hAnsi="DiodrumArabic-Medium" w:cs="DiodrumArabic-Medium"/>
        </w:rPr>
      </w:pPr>
      <w:bookmarkStart w:id="29" w:name="_Toc201743565"/>
      <w:r w:rsidRPr="00BF6E9C">
        <w:rPr>
          <w:rFonts w:ascii="DiodrumArabic-Medium" w:eastAsia="Times New Roman" w:hAnsi="DiodrumArabic-Medium" w:cs="DiodrumArabic-Medium" w:hint="cs"/>
          <w:rtl/>
        </w:rPr>
        <w:t>قطاع الخدمات البلدية</w:t>
      </w:r>
      <w:bookmarkEnd w:id="29"/>
    </w:p>
    <w:p w14:paraId="4CDFEC5C" w14:textId="6772D5F9" w:rsidR="00F6238C" w:rsidRPr="00F6238C" w:rsidRDefault="00F6238C" w:rsidP="00543ACB">
      <w:pPr>
        <w:pStyle w:val="Heading4"/>
        <w:bidi/>
        <w:rPr>
          <w:rFonts w:ascii="DiodrumArabic-Medium" w:hAnsi="DiodrumArabic-Medium" w:cs="DiodrumArabic-Medium"/>
        </w:rPr>
      </w:pPr>
      <w:r w:rsidRPr="00BF6E9C">
        <w:rPr>
          <w:rFonts w:ascii="DiodrumArabic-Medium" w:hAnsi="DiodrumArabic-Medium" w:cs="DiodrumArabic-Medium"/>
          <w:rtl/>
        </w:rPr>
        <w:t>مؤشرات قياس الأداء:</w:t>
      </w:r>
    </w:p>
    <w:p w14:paraId="76C5FC9D" w14:textId="517358F1" w:rsidR="00BF6E9C" w:rsidRPr="00BF6E9C" w:rsidRDefault="00BF6E9C" w:rsidP="00543ACB">
      <w:pPr>
        <w:bidi/>
        <w:rPr>
          <w:rFonts w:ascii="DiodrumArabic-Medium" w:eastAsia="Times New Roman" w:hAnsi="DiodrumArabic-Medium" w:cs="DiodrumArabic-Medium"/>
          <w:color w:val="002060"/>
          <w:sz w:val="18"/>
          <w:szCs w:val="18"/>
          <w:rtl/>
        </w:rPr>
      </w:pPr>
      <w:r w:rsidRPr="00BF6E9C">
        <w:rPr>
          <w:rFonts w:ascii="DiodrumArabic-Medium" w:eastAsia="Times New Roman" w:hAnsi="DiodrumArabic-Medium" w:cs="DiodrumArabic-Medium"/>
          <w:color w:val="002060"/>
          <w:sz w:val="18"/>
          <w:szCs w:val="18"/>
          <w:rtl/>
        </w:rPr>
        <w:t xml:space="preserve">مجموع الإنفاق الحكومي: </w:t>
      </w:r>
      <w:r w:rsidR="001C5458">
        <w:rPr>
          <w:rFonts w:ascii="DiodrumArabic-Medium" w:eastAsia="Times New Roman" w:hAnsi="DiodrumArabic-Medium" w:cs="DiodrumArabic-Medium" w:hint="cs"/>
          <w:color w:val="002060"/>
          <w:sz w:val="18"/>
          <w:szCs w:val="18"/>
          <w:rtl/>
        </w:rPr>
        <w:t>3.07</w:t>
      </w:r>
      <w:r w:rsidRPr="00BF6E9C">
        <w:rPr>
          <w:rFonts w:ascii="DiodrumArabic-Medium" w:eastAsia="Times New Roman" w:hAnsi="DiodrumArabic-Medium" w:cs="DiodrumArabic-Medium"/>
          <w:color w:val="002060"/>
          <w:sz w:val="18"/>
          <w:szCs w:val="18"/>
          <w:rtl/>
        </w:rPr>
        <w:t xml:space="preserve"> مليار ريال</w:t>
      </w:r>
      <w:r w:rsidRPr="00BF6E9C">
        <w:rPr>
          <w:rFonts w:ascii="DiodrumArabic-Medium" w:eastAsia="Times New Roman" w:hAnsi="DiodrumArabic-Medium" w:cs="DiodrumArabic-Medium"/>
          <w:color w:val="002060"/>
          <w:sz w:val="18"/>
          <w:szCs w:val="18"/>
        </w:rPr>
        <w:t>.</w:t>
      </w:r>
      <w:r w:rsidRPr="00BF6E9C">
        <w:rPr>
          <w:rFonts w:ascii="DiodrumArabic-Medium" w:eastAsia="Times New Roman" w:hAnsi="DiodrumArabic-Medium" w:cs="DiodrumArabic-Medium"/>
          <w:color w:val="002060"/>
          <w:sz w:val="18"/>
          <w:szCs w:val="18"/>
        </w:rPr>
        <w:br/>
      </w:r>
      <w:r w:rsidRPr="00BF6E9C">
        <w:rPr>
          <w:rFonts w:ascii="DiodrumArabic-Medium" w:eastAsia="Times New Roman" w:hAnsi="DiodrumArabic-Medium" w:cs="DiodrumArabic-Medium"/>
          <w:color w:val="002060"/>
          <w:sz w:val="18"/>
          <w:szCs w:val="18"/>
          <w:rtl/>
        </w:rPr>
        <w:t xml:space="preserve">مجموع العقود الحكومية: </w:t>
      </w:r>
      <w:r w:rsidR="001C5458">
        <w:rPr>
          <w:rFonts w:ascii="DiodrumArabic-Medium" w:eastAsia="Times New Roman" w:hAnsi="DiodrumArabic-Medium" w:cs="DiodrumArabic-Medium" w:hint="cs"/>
          <w:color w:val="002060"/>
          <w:sz w:val="18"/>
          <w:szCs w:val="18"/>
          <w:rtl/>
        </w:rPr>
        <w:t>1389</w:t>
      </w:r>
      <w:r w:rsidRPr="00BF6E9C">
        <w:rPr>
          <w:rFonts w:ascii="DiodrumArabic-Medium" w:eastAsia="Times New Roman" w:hAnsi="DiodrumArabic-Medium" w:cs="DiodrumArabic-Medium"/>
          <w:color w:val="002060"/>
          <w:sz w:val="18"/>
          <w:szCs w:val="18"/>
          <w:rtl/>
        </w:rPr>
        <w:t xml:space="preserve"> </w:t>
      </w:r>
      <w:r w:rsidR="001C5458">
        <w:rPr>
          <w:rFonts w:ascii="DiodrumArabic-Medium" w:eastAsia="Times New Roman" w:hAnsi="DiodrumArabic-Medium" w:cs="DiodrumArabic-Medium" w:hint="cs"/>
          <w:color w:val="002060"/>
          <w:sz w:val="18"/>
          <w:szCs w:val="18"/>
          <w:rtl/>
        </w:rPr>
        <w:t>عقداً</w:t>
      </w:r>
      <w:r w:rsidRPr="00BF6E9C">
        <w:rPr>
          <w:rFonts w:ascii="DiodrumArabic-Medium" w:eastAsia="Times New Roman" w:hAnsi="DiodrumArabic-Medium" w:cs="DiodrumArabic-Medium"/>
          <w:color w:val="002060"/>
          <w:sz w:val="18"/>
          <w:szCs w:val="18"/>
        </w:rPr>
        <w:t>.</w:t>
      </w:r>
      <w:r w:rsidRPr="00BF6E9C">
        <w:rPr>
          <w:rFonts w:ascii="DiodrumArabic-Medium" w:eastAsia="Times New Roman" w:hAnsi="DiodrumArabic-Medium" w:cs="DiodrumArabic-Medium"/>
          <w:color w:val="002060"/>
          <w:sz w:val="18"/>
          <w:szCs w:val="18"/>
        </w:rPr>
        <w:br/>
      </w:r>
      <w:r w:rsidRPr="00BF6E9C">
        <w:rPr>
          <w:rFonts w:ascii="DiodrumArabic-Medium" w:eastAsia="Times New Roman" w:hAnsi="DiodrumArabic-Medium" w:cs="DiodrumArabic-Medium"/>
          <w:color w:val="002060"/>
          <w:sz w:val="18"/>
          <w:szCs w:val="18"/>
          <w:rtl/>
        </w:rPr>
        <w:lastRenderedPageBreak/>
        <w:t xml:space="preserve">كفاءة الإنفاق الحكومي: </w:t>
      </w:r>
      <w:r w:rsidR="001C5458">
        <w:rPr>
          <w:rFonts w:ascii="DiodrumArabic-Medium" w:eastAsia="Times New Roman" w:hAnsi="DiodrumArabic-Medium" w:cs="DiodrumArabic-Medium" w:hint="cs"/>
          <w:color w:val="002060"/>
          <w:sz w:val="18"/>
          <w:szCs w:val="18"/>
          <w:rtl/>
        </w:rPr>
        <w:t>105</w:t>
      </w:r>
      <w:r w:rsidRPr="00BF6E9C">
        <w:rPr>
          <w:rFonts w:ascii="DiodrumArabic-Medium" w:eastAsia="Times New Roman" w:hAnsi="DiodrumArabic-Medium" w:cs="DiodrumArabic-Medium"/>
          <w:color w:val="002060"/>
          <w:sz w:val="18"/>
          <w:szCs w:val="18"/>
          <w:rtl/>
        </w:rPr>
        <w:t xml:space="preserve"> </w:t>
      </w:r>
      <w:r w:rsidR="001C5458">
        <w:rPr>
          <w:rFonts w:ascii="DiodrumArabic-Medium" w:eastAsia="Times New Roman" w:hAnsi="DiodrumArabic-Medium" w:cs="DiodrumArabic-Medium" w:hint="cs"/>
          <w:color w:val="002060"/>
          <w:sz w:val="18"/>
          <w:szCs w:val="18"/>
          <w:rtl/>
        </w:rPr>
        <w:t>مليون</w:t>
      </w:r>
      <w:r w:rsidRPr="00BF6E9C">
        <w:rPr>
          <w:rFonts w:ascii="DiodrumArabic-Medium" w:eastAsia="Times New Roman" w:hAnsi="DiodrumArabic-Medium" w:cs="DiodrumArabic-Medium"/>
          <w:color w:val="002060"/>
          <w:sz w:val="18"/>
          <w:szCs w:val="18"/>
          <w:rtl/>
        </w:rPr>
        <w:t xml:space="preserve"> ريال</w:t>
      </w:r>
      <w:r w:rsidRPr="00BF6E9C">
        <w:rPr>
          <w:rFonts w:ascii="DiodrumArabic-Medium" w:eastAsia="Times New Roman" w:hAnsi="DiodrumArabic-Medium" w:cs="DiodrumArabic-Medium"/>
          <w:color w:val="002060"/>
          <w:sz w:val="18"/>
          <w:szCs w:val="18"/>
        </w:rPr>
        <w:t>.</w:t>
      </w:r>
      <w:r w:rsidRPr="00BF6E9C">
        <w:rPr>
          <w:rFonts w:ascii="DiodrumArabic-Medium" w:eastAsia="Times New Roman" w:hAnsi="DiodrumArabic-Medium" w:cs="DiodrumArabic-Medium"/>
          <w:color w:val="002060"/>
          <w:sz w:val="18"/>
          <w:szCs w:val="18"/>
        </w:rPr>
        <w:br/>
      </w:r>
      <w:r w:rsidRPr="00BF6E9C">
        <w:rPr>
          <w:rFonts w:ascii="DiodrumArabic-Medium" w:eastAsia="Times New Roman" w:hAnsi="DiodrumArabic-Medium" w:cs="DiodrumArabic-Medium"/>
          <w:color w:val="002060"/>
          <w:sz w:val="18"/>
          <w:szCs w:val="18"/>
          <w:rtl/>
        </w:rPr>
        <w:t xml:space="preserve">المنتج الأعلى </w:t>
      </w:r>
      <w:r w:rsidR="00320395">
        <w:rPr>
          <w:rFonts w:ascii="DiodrumArabic-Medium" w:hAnsi="DiodrumArabic-Medium" w:cs="DiodrumArabic-Medium" w:hint="cs"/>
          <w:color w:val="002060"/>
          <w:sz w:val="18"/>
          <w:szCs w:val="18"/>
          <w:rtl/>
        </w:rPr>
        <w:t>إنفاقًا</w:t>
      </w:r>
      <w:r w:rsidRPr="00BF6E9C">
        <w:rPr>
          <w:rFonts w:ascii="DiodrumArabic-Medium" w:eastAsia="Times New Roman" w:hAnsi="DiodrumArabic-Medium" w:cs="DiodrumArabic-Medium"/>
          <w:color w:val="002060"/>
          <w:sz w:val="18"/>
          <w:szCs w:val="18"/>
          <w:rtl/>
        </w:rPr>
        <w:t xml:space="preserve">: </w:t>
      </w:r>
      <w:r w:rsidR="001C5458">
        <w:rPr>
          <w:rFonts w:ascii="DiodrumArabic-Medium" w:eastAsia="Times New Roman" w:hAnsi="DiodrumArabic-Medium" w:cs="DiodrumArabic-Medium" w:hint="cs"/>
          <w:color w:val="002060"/>
          <w:sz w:val="18"/>
          <w:szCs w:val="18"/>
          <w:rtl/>
        </w:rPr>
        <w:t>1.47</w:t>
      </w:r>
      <w:r w:rsidRPr="00BF6E9C">
        <w:rPr>
          <w:rFonts w:ascii="DiodrumArabic-Medium" w:eastAsia="Times New Roman" w:hAnsi="DiodrumArabic-Medium" w:cs="DiodrumArabic-Medium"/>
          <w:color w:val="002060"/>
          <w:sz w:val="18"/>
          <w:szCs w:val="18"/>
          <w:rtl/>
        </w:rPr>
        <w:t xml:space="preserve"> مليار ريال</w:t>
      </w:r>
      <w:r w:rsidR="001C5458">
        <w:rPr>
          <w:rFonts w:ascii="DiodrumArabic-Medium" w:eastAsia="Times New Roman" w:hAnsi="DiodrumArabic-Medium" w:cs="DiodrumArabic-Medium" w:hint="cs"/>
          <w:color w:val="002060"/>
          <w:sz w:val="18"/>
          <w:szCs w:val="18"/>
          <w:rtl/>
        </w:rPr>
        <w:t>، الخدمات المهنية</w:t>
      </w:r>
    </w:p>
    <w:p w14:paraId="002BD801" w14:textId="40C17353" w:rsidR="00C1203E" w:rsidRPr="00BF6E9C" w:rsidRDefault="00C1203E" w:rsidP="00543ACB">
      <w:pPr>
        <w:pStyle w:val="Heading4"/>
        <w:bidi/>
        <w:rPr>
          <w:rFonts w:ascii="DiodrumArabic-Medium" w:hAnsi="DiodrumArabic-Medium" w:cs="DiodrumArabic-Medium"/>
          <w:rtl/>
        </w:rPr>
      </w:pPr>
      <w:r w:rsidRPr="00BF6E9C">
        <w:rPr>
          <w:rFonts w:ascii="DiodrumArabic-Medium" w:hAnsi="DiodrumArabic-Medium" w:cs="DiodrumArabic-Medium"/>
          <w:rtl/>
        </w:rPr>
        <w:t>أهم منجزات القطاع:</w:t>
      </w:r>
    </w:p>
    <w:p w14:paraId="76D7ED2A" w14:textId="77777777" w:rsidR="000465EA" w:rsidRPr="00A02407" w:rsidRDefault="000465EA" w:rsidP="00543ACB">
      <w:pPr>
        <w:pStyle w:val="ListParagraph"/>
        <w:numPr>
          <w:ilvl w:val="0"/>
          <w:numId w:val="25"/>
        </w:numPr>
        <w:bidi/>
        <w:rPr>
          <w:rFonts w:ascii="DiodrumArabic-Medium" w:eastAsia="Times New Roman" w:hAnsi="DiodrumArabic-Medium" w:cs="DiodrumArabic-Medium"/>
          <w:color w:val="002060"/>
          <w:sz w:val="18"/>
          <w:szCs w:val="18"/>
        </w:rPr>
      </w:pPr>
      <w:r w:rsidRPr="00A02407">
        <w:rPr>
          <w:rFonts w:ascii="DiodrumArabic-Medium" w:eastAsia="Times New Roman" w:hAnsi="DiodrumArabic-Medium" w:cs="DiodrumArabic-Medium"/>
          <w:color w:val="002060"/>
          <w:sz w:val="18"/>
          <w:szCs w:val="18"/>
          <w:rtl/>
        </w:rPr>
        <w:t>أكثر من 14 مليون صورة عولجت بالذكاء الاصطناعي عبر "منصة بلدي".</w:t>
      </w:r>
    </w:p>
    <w:p w14:paraId="54B26D9A" w14:textId="77777777" w:rsidR="000465EA" w:rsidRPr="00A02407" w:rsidRDefault="000465EA" w:rsidP="00543ACB">
      <w:pPr>
        <w:pStyle w:val="ListParagraph"/>
        <w:numPr>
          <w:ilvl w:val="0"/>
          <w:numId w:val="25"/>
        </w:numPr>
        <w:bidi/>
        <w:rPr>
          <w:rFonts w:ascii="DiodrumArabic-Medium" w:eastAsia="Times New Roman" w:hAnsi="DiodrumArabic-Medium" w:cs="DiodrumArabic-Medium"/>
          <w:color w:val="002060"/>
          <w:sz w:val="18"/>
          <w:szCs w:val="18"/>
        </w:rPr>
      </w:pPr>
      <w:r w:rsidRPr="00A02407">
        <w:rPr>
          <w:rFonts w:ascii="DiodrumArabic-Medium" w:eastAsia="Times New Roman" w:hAnsi="DiodrumArabic-Medium" w:cs="DiodrumArabic-Medium"/>
          <w:color w:val="002060"/>
          <w:sz w:val="18"/>
          <w:szCs w:val="18"/>
          <w:rtl/>
        </w:rPr>
        <w:t>أكثر من 250 خدمة متاحة عبر "منصة بلدي" لإنجاز المعاملات بسهولة.</w:t>
      </w:r>
    </w:p>
    <w:p w14:paraId="5C2384D6" w14:textId="77777777" w:rsidR="000465EA" w:rsidRPr="00A02407" w:rsidRDefault="000465EA" w:rsidP="00543ACB">
      <w:pPr>
        <w:pStyle w:val="ListParagraph"/>
        <w:numPr>
          <w:ilvl w:val="0"/>
          <w:numId w:val="25"/>
        </w:numPr>
        <w:bidi/>
        <w:rPr>
          <w:rFonts w:ascii="DiodrumArabic-Medium" w:eastAsia="Times New Roman" w:hAnsi="DiodrumArabic-Medium" w:cs="DiodrumArabic-Medium"/>
          <w:color w:val="002060"/>
          <w:sz w:val="18"/>
          <w:szCs w:val="18"/>
        </w:rPr>
      </w:pPr>
      <w:r w:rsidRPr="00A02407">
        <w:rPr>
          <w:rFonts w:ascii="DiodrumArabic-Medium" w:eastAsia="Times New Roman" w:hAnsi="DiodrumArabic-Medium" w:cs="DiodrumArabic-Medium"/>
          <w:color w:val="002060"/>
          <w:sz w:val="18"/>
          <w:szCs w:val="18"/>
          <w:rtl/>
        </w:rPr>
        <w:t>أكثر من 400 ألف رخصة أُصدرت عبر "منصة بلدي" لتسهيل الإجراءات البلدية.</w:t>
      </w:r>
    </w:p>
    <w:p w14:paraId="6B5C6B9E" w14:textId="31608F36" w:rsidR="00F6238C" w:rsidRPr="00A02407" w:rsidRDefault="000465EA" w:rsidP="00543ACB">
      <w:pPr>
        <w:pStyle w:val="ListParagraph"/>
        <w:numPr>
          <w:ilvl w:val="0"/>
          <w:numId w:val="25"/>
        </w:numPr>
        <w:bidi/>
        <w:rPr>
          <w:rFonts w:ascii="DiodrumArabic-Medium" w:eastAsia="Times New Roman" w:hAnsi="DiodrumArabic-Medium" w:cs="DiodrumArabic-Medium"/>
          <w:color w:val="002060"/>
          <w:sz w:val="18"/>
          <w:szCs w:val="18"/>
        </w:rPr>
      </w:pPr>
      <w:r w:rsidRPr="00A02407">
        <w:rPr>
          <w:rFonts w:ascii="DiodrumArabic-Medium" w:eastAsia="Times New Roman" w:hAnsi="DiodrumArabic-Medium" w:cs="DiodrumArabic-Medium"/>
          <w:color w:val="002060"/>
          <w:sz w:val="18"/>
          <w:szCs w:val="18"/>
          <w:rtl/>
        </w:rPr>
        <w:t>أكثر من 600 مليون زيارة لـ "منصة سكني" على الخدمات الرقمية للمنصة.</w:t>
      </w:r>
    </w:p>
    <w:p w14:paraId="1D5984EA" w14:textId="3B87AF0A" w:rsidR="00C1203E" w:rsidRDefault="00C1203E" w:rsidP="00543ACB">
      <w:pPr>
        <w:pStyle w:val="Heading3"/>
        <w:bidi/>
        <w:rPr>
          <w:rFonts w:ascii="DiodrumArabic-Medium" w:eastAsia="Times New Roman" w:hAnsi="DiodrumArabic-Medium" w:cs="DiodrumArabic-Medium"/>
        </w:rPr>
      </w:pPr>
      <w:bookmarkStart w:id="30" w:name="_Toc201743566"/>
      <w:r w:rsidRPr="00BF6E9C">
        <w:rPr>
          <w:rFonts w:ascii="DiodrumArabic-Medium" w:eastAsia="Times New Roman" w:hAnsi="DiodrumArabic-Medium" w:cs="DiodrumArabic-Medium" w:hint="cs"/>
          <w:rtl/>
        </w:rPr>
        <w:t>قطاع الموارد الاقتصادية</w:t>
      </w:r>
      <w:bookmarkEnd w:id="30"/>
    </w:p>
    <w:p w14:paraId="5F52D697" w14:textId="7B020404" w:rsidR="00F6238C" w:rsidRPr="00F6238C" w:rsidRDefault="00F6238C" w:rsidP="00543ACB">
      <w:pPr>
        <w:pStyle w:val="Heading4"/>
        <w:bidi/>
        <w:rPr>
          <w:rFonts w:ascii="DiodrumArabic-Medium" w:hAnsi="DiodrumArabic-Medium" w:cs="DiodrumArabic-Medium"/>
        </w:rPr>
      </w:pPr>
      <w:r w:rsidRPr="00BF6E9C">
        <w:rPr>
          <w:rFonts w:ascii="DiodrumArabic-Medium" w:hAnsi="DiodrumArabic-Medium" w:cs="DiodrumArabic-Medium"/>
          <w:rtl/>
        </w:rPr>
        <w:t>مؤشرات قياس الأداء:</w:t>
      </w:r>
    </w:p>
    <w:p w14:paraId="6338FB88" w14:textId="0111AE12" w:rsidR="00C1203E" w:rsidRPr="00A02407" w:rsidRDefault="00BF6E9C" w:rsidP="00543ACB">
      <w:pPr>
        <w:bidi/>
        <w:rPr>
          <w:rFonts w:ascii="DiodrumArabic-Medium" w:eastAsia="Times New Roman" w:hAnsi="DiodrumArabic-Medium" w:cs="DiodrumArabic-Medium"/>
          <w:color w:val="002060"/>
          <w:sz w:val="18"/>
          <w:szCs w:val="18"/>
        </w:rPr>
      </w:pPr>
      <w:r w:rsidRPr="00A02407">
        <w:rPr>
          <w:rFonts w:ascii="DiodrumArabic-Medium" w:eastAsia="Times New Roman" w:hAnsi="DiodrumArabic-Medium" w:cs="DiodrumArabic-Medium"/>
          <w:color w:val="002060"/>
          <w:sz w:val="18"/>
          <w:szCs w:val="18"/>
          <w:rtl/>
        </w:rPr>
        <w:t xml:space="preserve">مجموع الإنفاق الحكومي: </w:t>
      </w:r>
      <w:r w:rsidR="00077D6A">
        <w:rPr>
          <w:rFonts w:ascii="DiodrumArabic-Medium" w:eastAsia="Times New Roman" w:hAnsi="DiodrumArabic-Medium" w:cs="DiodrumArabic-Medium" w:hint="cs"/>
          <w:color w:val="002060"/>
          <w:sz w:val="18"/>
          <w:szCs w:val="18"/>
          <w:rtl/>
        </w:rPr>
        <w:t>3.42</w:t>
      </w:r>
      <w:r w:rsidRPr="00A02407">
        <w:rPr>
          <w:rFonts w:ascii="DiodrumArabic-Medium" w:eastAsia="Times New Roman" w:hAnsi="DiodrumArabic-Medium" w:cs="DiodrumArabic-Medium"/>
          <w:color w:val="002060"/>
          <w:sz w:val="18"/>
          <w:szCs w:val="18"/>
          <w:rtl/>
        </w:rPr>
        <w:t xml:space="preserve"> مليار ريال</w:t>
      </w:r>
      <w:r w:rsidRPr="00A02407">
        <w:rPr>
          <w:rFonts w:ascii="DiodrumArabic-Medium" w:eastAsia="Times New Roman" w:hAnsi="DiodrumArabic-Medium" w:cs="DiodrumArabic-Medium"/>
          <w:color w:val="002060"/>
          <w:sz w:val="18"/>
          <w:szCs w:val="18"/>
        </w:rPr>
        <w:t>.</w:t>
      </w:r>
      <w:r w:rsidRPr="00A02407">
        <w:rPr>
          <w:rFonts w:ascii="DiodrumArabic-Medium" w:eastAsia="Times New Roman" w:hAnsi="DiodrumArabic-Medium" w:cs="DiodrumArabic-Medium"/>
          <w:color w:val="002060"/>
          <w:sz w:val="18"/>
          <w:szCs w:val="18"/>
        </w:rPr>
        <w:br/>
      </w:r>
      <w:r w:rsidRPr="00A02407">
        <w:rPr>
          <w:rFonts w:ascii="DiodrumArabic-Medium" w:eastAsia="Times New Roman" w:hAnsi="DiodrumArabic-Medium" w:cs="DiodrumArabic-Medium"/>
          <w:color w:val="002060"/>
          <w:sz w:val="18"/>
          <w:szCs w:val="18"/>
          <w:rtl/>
        </w:rPr>
        <w:t xml:space="preserve">مجموع العقود الحكومية: </w:t>
      </w:r>
      <w:r w:rsidR="00077D6A">
        <w:rPr>
          <w:rFonts w:ascii="DiodrumArabic-Medium" w:eastAsia="Times New Roman" w:hAnsi="DiodrumArabic-Medium" w:cs="DiodrumArabic-Medium" w:hint="cs"/>
          <w:color w:val="002060"/>
          <w:sz w:val="18"/>
          <w:szCs w:val="18"/>
          <w:rtl/>
        </w:rPr>
        <w:t>1034</w:t>
      </w:r>
      <w:r w:rsidRPr="00A02407">
        <w:rPr>
          <w:rFonts w:ascii="DiodrumArabic-Medium" w:eastAsia="Times New Roman" w:hAnsi="DiodrumArabic-Medium" w:cs="DiodrumArabic-Medium"/>
          <w:color w:val="002060"/>
          <w:sz w:val="18"/>
          <w:szCs w:val="18"/>
          <w:rtl/>
        </w:rPr>
        <w:t xml:space="preserve"> </w:t>
      </w:r>
      <w:r w:rsidR="00077D6A">
        <w:rPr>
          <w:rFonts w:ascii="DiodrumArabic-Medium" w:eastAsia="Times New Roman" w:hAnsi="DiodrumArabic-Medium" w:cs="DiodrumArabic-Medium" w:hint="cs"/>
          <w:color w:val="002060"/>
          <w:sz w:val="18"/>
          <w:szCs w:val="18"/>
          <w:rtl/>
        </w:rPr>
        <w:t>عقداً</w:t>
      </w:r>
      <w:r w:rsidRPr="00A02407">
        <w:rPr>
          <w:rFonts w:ascii="DiodrumArabic-Medium" w:eastAsia="Times New Roman" w:hAnsi="DiodrumArabic-Medium" w:cs="DiodrumArabic-Medium"/>
          <w:color w:val="002060"/>
          <w:sz w:val="18"/>
          <w:szCs w:val="18"/>
        </w:rPr>
        <w:t>.</w:t>
      </w:r>
      <w:r w:rsidRPr="00A02407">
        <w:rPr>
          <w:rFonts w:ascii="DiodrumArabic-Medium" w:eastAsia="Times New Roman" w:hAnsi="DiodrumArabic-Medium" w:cs="DiodrumArabic-Medium"/>
          <w:color w:val="002060"/>
          <w:sz w:val="18"/>
          <w:szCs w:val="18"/>
        </w:rPr>
        <w:br/>
      </w:r>
      <w:r w:rsidRPr="00A02407">
        <w:rPr>
          <w:rFonts w:ascii="DiodrumArabic-Medium" w:eastAsia="Times New Roman" w:hAnsi="DiodrumArabic-Medium" w:cs="DiodrumArabic-Medium"/>
          <w:color w:val="002060"/>
          <w:sz w:val="18"/>
          <w:szCs w:val="18"/>
          <w:rtl/>
        </w:rPr>
        <w:t xml:space="preserve">كفاءة الإنفاق الحكومي: </w:t>
      </w:r>
      <w:r w:rsidR="00077D6A">
        <w:rPr>
          <w:rFonts w:ascii="DiodrumArabic-Medium" w:eastAsia="Times New Roman" w:hAnsi="DiodrumArabic-Medium" w:cs="DiodrumArabic-Medium" w:hint="cs"/>
          <w:color w:val="002060"/>
          <w:sz w:val="18"/>
          <w:szCs w:val="18"/>
          <w:rtl/>
        </w:rPr>
        <w:t>107</w:t>
      </w:r>
      <w:r w:rsidRPr="00A02407">
        <w:rPr>
          <w:rFonts w:ascii="DiodrumArabic-Medium" w:eastAsia="Times New Roman" w:hAnsi="DiodrumArabic-Medium" w:cs="DiodrumArabic-Medium"/>
          <w:color w:val="002060"/>
          <w:sz w:val="18"/>
          <w:szCs w:val="18"/>
          <w:rtl/>
        </w:rPr>
        <w:t xml:space="preserve"> </w:t>
      </w:r>
      <w:r w:rsidR="00077D6A">
        <w:rPr>
          <w:rFonts w:ascii="DiodrumArabic-Medium" w:eastAsia="Times New Roman" w:hAnsi="DiodrumArabic-Medium" w:cs="DiodrumArabic-Medium" w:hint="cs"/>
          <w:color w:val="002060"/>
          <w:sz w:val="18"/>
          <w:szCs w:val="18"/>
          <w:rtl/>
        </w:rPr>
        <w:t>مليون</w:t>
      </w:r>
      <w:r w:rsidRPr="00A02407">
        <w:rPr>
          <w:rFonts w:ascii="DiodrumArabic-Medium" w:eastAsia="Times New Roman" w:hAnsi="DiodrumArabic-Medium" w:cs="DiodrumArabic-Medium"/>
          <w:color w:val="002060"/>
          <w:sz w:val="18"/>
          <w:szCs w:val="18"/>
          <w:rtl/>
        </w:rPr>
        <w:t xml:space="preserve"> ريال</w:t>
      </w:r>
      <w:r w:rsidRPr="00A02407">
        <w:rPr>
          <w:rFonts w:ascii="DiodrumArabic-Medium" w:eastAsia="Times New Roman" w:hAnsi="DiodrumArabic-Medium" w:cs="DiodrumArabic-Medium"/>
          <w:color w:val="002060"/>
          <w:sz w:val="18"/>
          <w:szCs w:val="18"/>
        </w:rPr>
        <w:t>.</w:t>
      </w:r>
      <w:r w:rsidRPr="00A02407">
        <w:rPr>
          <w:rFonts w:ascii="DiodrumArabic-Medium" w:eastAsia="Times New Roman" w:hAnsi="DiodrumArabic-Medium" w:cs="DiodrumArabic-Medium"/>
          <w:color w:val="002060"/>
          <w:sz w:val="18"/>
          <w:szCs w:val="18"/>
        </w:rPr>
        <w:br/>
      </w:r>
      <w:r w:rsidRPr="00A02407">
        <w:rPr>
          <w:rFonts w:ascii="DiodrumArabic-Medium" w:eastAsia="Times New Roman" w:hAnsi="DiodrumArabic-Medium" w:cs="DiodrumArabic-Medium"/>
          <w:color w:val="002060"/>
          <w:sz w:val="18"/>
          <w:szCs w:val="18"/>
          <w:rtl/>
        </w:rPr>
        <w:t xml:space="preserve">المنتج الأعلى </w:t>
      </w:r>
      <w:r w:rsidR="00320395">
        <w:rPr>
          <w:rFonts w:ascii="DiodrumArabic-Medium" w:hAnsi="DiodrumArabic-Medium" w:cs="DiodrumArabic-Medium" w:hint="cs"/>
          <w:color w:val="002060"/>
          <w:sz w:val="18"/>
          <w:szCs w:val="18"/>
          <w:rtl/>
        </w:rPr>
        <w:t>إنفاقًا</w:t>
      </w:r>
      <w:r w:rsidRPr="00A02407">
        <w:rPr>
          <w:rFonts w:ascii="DiodrumArabic-Medium" w:eastAsia="Times New Roman" w:hAnsi="DiodrumArabic-Medium" w:cs="DiodrumArabic-Medium"/>
          <w:color w:val="002060"/>
          <w:sz w:val="18"/>
          <w:szCs w:val="18"/>
          <w:rtl/>
        </w:rPr>
        <w:t xml:space="preserve">: </w:t>
      </w:r>
      <w:r w:rsidR="00077D6A">
        <w:rPr>
          <w:rFonts w:ascii="DiodrumArabic-Medium" w:eastAsia="Times New Roman" w:hAnsi="DiodrumArabic-Medium" w:cs="DiodrumArabic-Medium" w:hint="cs"/>
          <w:color w:val="002060"/>
          <w:sz w:val="18"/>
          <w:szCs w:val="18"/>
          <w:rtl/>
        </w:rPr>
        <w:t>1.37</w:t>
      </w:r>
      <w:r w:rsidRPr="00A02407">
        <w:rPr>
          <w:rFonts w:ascii="DiodrumArabic-Medium" w:eastAsia="Times New Roman" w:hAnsi="DiodrumArabic-Medium" w:cs="DiodrumArabic-Medium"/>
          <w:color w:val="002060"/>
          <w:sz w:val="18"/>
          <w:szCs w:val="18"/>
          <w:rtl/>
        </w:rPr>
        <w:t xml:space="preserve"> مليار ريال</w:t>
      </w:r>
      <w:r w:rsidR="00077D6A">
        <w:rPr>
          <w:rFonts w:ascii="DiodrumArabic-Medium" w:eastAsia="Times New Roman" w:hAnsi="DiodrumArabic-Medium" w:cs="DiodrumArabic-Medium" w:hint="cs"/>
          <w:color w:val="002060"/>
          <w:sz w:val="18"/>
          <w:szCs w:val="18"/>
          <w:rtl/>
        </w:rPr>
        <w:t xml:space="preserve">، الخدمات المهنية </w:t>
      </w:r>
    </w:p>
    <w:p w14:paraId="301C4AA2" w14:textId="77777777" w:rsidR="00C1203E" w:rsidRPr="00A02407" w:rsidRDefault="00C1203E" w:rsidP="00543ACB">
      <w:pPr>
        <w:pStyle w:val="Heading4"/>
        <w:bidi/>
        <w:rPr>
          <w:rFonts w:ascii="DiodrumArabic-Medium" w:eastAsia="Times New Roman" w:hAnsi="DiodrumArabic-Medium" w:cs="DiodrumArabic-Medium"/>
          <w:i w:val="0"/>
          <w:iCs w:val="0"/>
          <w:color w:val="002060"/>
          <w:sz w:val="18"/>
          <w:szCs w:val="18"/>
          <w:rtl/>
        </w:rPr>
      </w:pPr>
      <w:r w:rsidRPr="00BF6E9C">
        <w:rPr>
          <w:rFonts w:ascii="DiodrumArabic-Medium" w:hAnsi="DiodrumArabic-Medium" w:cs="DiodrumArabic-Medium"/>
          <w:rtl/>
        </w:rPr>
        <w:t>أهم منجزات القطاع:</w:t>
      </w:r>
    </w:p>
    <w:p w14:paraId="2301CB28" w14:textId="77777777" w:rsidR="00F6238C" w:rsidRPr="00A02407" w:rsidRDefault="00F6238C" w:rsidP="00543ACB">
      <w:pPr>
        <w:pStyle w:val="ListParagraph"/>
        <w:numPr>
          <w:ilvl w:val="0"/>
          <w:numId w:val="26"/>
        </w:numPr>
        <w:bidi/>
        <w:rPr>
          <w:rFonts w:ascii="DiodrumArabic-Medium" w:eastAsia="Times New Roman" w:hAnsi="DiodrumArabic-Medium" w:cs="DiodrumArabic-Medium"/>
          <w:color w:val="002060"/>
          <w:sz w:val="18"/>
          <w:szCs w:val="18"/>
        </w:rPr>
      </w:pPr>
      <w:r w:rsidRPr="00A02407">
        <w:rPr>
          <w:rFonts w:ascii="DiodrumArabic-Medium" w:eastAsia="Times New Roman" w:hAnsi="DiodrumArabic-Medium" w:cs="DiodrumArabic-Medium"/>
          <w:color w:val="002060"/>
          <w:sz w:val="18"/>
          <w:szCs w:val="18"/>
          <w:rtl/>
        </w:rPr>
        <w:t>تجاوز إجمالي قيمة الرخص الاستثمارية التي صدرت عبر "منصة صناعي" ملياري ريال.</w:t>
      </w:r>
    </w:p>
    <w:p w14:paraId="16DB925A" w14:textId="0545D6A6" w:rsidR="00F6238C" w:rsidRPr="00A02407" w:rsidRDefault="00F6238C" w:rsidP="00543ACB">
      <w:pPr>
        <w:pStyle w:val="ListParagraph"/>
        <w:numPr>
          <w:ilvl w:val="0"/>
          <w:numId w:val="26"/>
        </w:numPr>
        <w:bidi/>
        <w:rPr>
          <w:rFonts w:ascii="DiodrumArabic-Medium" w:eastAsia="Times New Roman" w:hAnsi="DiodrumArabic-Medium" w:cs="DiodrumArabic-Medium"/>
          <w:color w:val="002060"/>
          <w:sz w:val="18"/>
          <w:szCs w:val="18"/>
        </w:rPr>
      </w:pPr>
      <w:r w:rsidRPr="00A02407">
        <w:rPr>
          <w:rFonts w:ascii="DiodrumArabic-Medium" w:eastAsia="Times New Roman" w:hAnsi="DiodrumArabic-Medium" w:cs="DiodrumArabic-Medium"/>
          <w:color w:val="002060"/>
          <w:sz w:val="18"/>
          <w:szCs w:val="18"/>
          <w:rtl/>
        </w:rPr>
        <w:t xml:space="preserve">تم إنتاج 5 </w:t>
      </w:r>
      <w:r w:rsidR="00047D66" w:rsidRPr="00047D66">
        <w:rPr>
          <w:rFonts w:ascii="DiodrumArabic-Medium" w:eastAsia="Times New Roman" w:hAnsi="DiodrumArabic-Medium" w:cs="DiodrumArabic-Medium"/>
          <w:color w:val="002060"/>
          <w:sz w:val="18"/>
          <w:szCs w:val="18"/>
          <w:rtl/>
        </w:rPr>
        <w:t>ملايين</w:t>
      </w:r>
      <w:r w:rsidR="00047D66">
        <w:rPr>
          <w:rFonts w:ascii="DiodrumArabic-Medium" w:eastAsia="Times New Roman" w:hAnsi="DiodrumArabic-Medium" w:cs="DiodrumArabic-Medium" w:hint="cs"/>
          <w:color w:val="002060"/>
          <w:sz w:val="18"/>
          <w:szCs w:val="18"/>
          <w:rtl/>
        </w:rPr>
        <w:t xml:space="preserve"> </w:t>
      </w:r>
      <w:r w:rsidRPr="00A02407">
        <w:rPr>
          <w:rFonts w:ascii="DiodrumArabic-Medium" w:eastAsia="Times New Roman" w:hAnsi="DiodrumArabic-Medium" w:cs="DiodrumArabic-Medium"/>
          <w:color w:val="002060"/>
          <w:sz w:val="18"/>
          <w:szCs w:val="18"/>
          <w:rtl/>
        </w:rPr>
        <w:t>متر مكعب من المياه المحلاة بأنظمة ذكاء اصطناعي متقدمة.</w:t>
      </w:r>
    </w:p>
    <w:p w14:paraId="008A51DA" w14:textId="77777777" w:rsidR="00F6238C" w:rsidRPr="00A02407" w:rsidRDefault="00F6238C" w:rsidP="00543ACB">
      <w:pPr>
        <w:pStyle w:val="ListParagraph"/>
        <w:numPr>
          <w:ilvl w:val="0"/>
          <w:numId w:val="26"/>
        </w:numPr>
        <w:bidi/>
        <w:rPr>
          <w:rFonts w:ascii="DiodrumArabic-Medium" w:eastAsia="Times New Roman" w:hAnsi="DiodrumArabic-Medium" w:cs="DiodrumArabic-Medium"/>
          <w:color w:val="002060"/>
          <w:sz w:val="18"/>
          <w:szCs w:val="18"/>
        </w:rPr>
      </w:pPr>
      <w:r w:rsidRPr="00A02407">
        <w:rPr>
          <w:rFonts w:ascii="DiodrumArabic-Medium" w:eastAsia="Times New Roman" w:hAnsi="DiodrumArabic-Medium" w:cs="DiodrumArabic-Medium"/>
          <w:color w:val="002060"/>
          <w:sz w:val="18"/>
          <w:szCs w:val="18"/>
          <w:rtl/>
        </w:rPr>
        <w:t>تم تقديم 4 ملايين استشارة عبر "تطبيق مرشدك الزراعي" في مجالات عديدة.</w:t>
      </w:r>
    </w:p>
    <w:p w14:paraId="705B2327" w14:textId="1DF368D1" w:rsidR="000465EA" w:rsidRPr="00047D66" w:rsidRDefault="00F6238C" w:rsidP="00543ACB">
      <w:pPr>
        <w:pStyle w:val="ListParagraph"/>
        <w:numPr>
          <w:ilvl w:val="0"/>
          <w:numId w:val="26"/>
        </w:numPr>
        <w:bidi/>
        <w:rPr>
          <w:rFonts w:ascii="DiodrumArabic-Medium" w:eastAsia="Times New Roman" w:hAnsi="DiodrumArabic-Medium" w:cs="DiodrumArabic-Medium"/>
          <w:color w:val="002060"/>
          <w:sz w:val="18"/>
          <w:szCs w:val="18"/>
        </w:rPr>
      </w:pPr>
      <w:r w:rsidRPr="00A02407">
        <w:rPr>
          <w:rFonts w:ascii="DiodrumArabic-Medium" w:eastAsia="Times New Roman" w:hAnsi="DiodrumArabic-Medium" w:cs="DiodrumArabic-Medium"/>
          <w:color w:val="002060"/>
          <w:sz w:val="18"/>
          <w:szCs w:val="18"/>
          <w:rtl/>
        </w:rPr>
        <w:t xml:space="preserve">تم تركيب </w:t>
      </w:r>
      <w:r w:rsidR="00077D6A">
        <w:rPr>
          <w:rFonts w:ascii="DiodrumArabic-Medium" w:eastAsia="Times New Roman" w:hAnsi="DiodrumArabic-Medium" w:cs="DiodrumArabic-Medium" w:hint="cs"/>
          <w:color w:val="002060"/>
          <w:sz w:val="18"/>
          <w:szCs w:val="18"/>
          <w:rtl/>
        </w:rPr>
        <w:t>أكثر 250</w:t>
      </w:r>
      <w:r w:rsidRPr="00A02407">
        <w:rPr>
          <w:rFonts w:ascii="DiodrumArabic-Medium" w:eastAsia="Times New Roman" w:hAnsi="DiodrumArabic-Medium" w:cs="DiodrumArabic-Medium"/>
          <w:color w:val="002060"/>
          <w:sz w:val="18"/>
          <w:szCs w:val="18"/>
          <w:rtl/>
        </w:rPr>
        <w:t xml:space="preserve"> عداد إلكتروني جديد لتعزيز كفاءة استهلاك المياه.</w:t>
      </w:r>
    </w:p>
    <w:p w14:paraId="564FD089" w14:textId="77777777" w:rsidR="000465EA" w:rsidRPr="000465EA" w:rsidRDefault="000465EA" w:rsidP="00543ACB">
      <w:pPr>
        <w:bidi/>
      </w:pPr>
    </w:p>
    <w:p w14:paraId="537E22C0" w14:textId="1760F66E" w:rsidR="00C1203E" w:rsidRDefault="00C1203E" w:rsidP="00543ACB">
      <w:pPr>
        <w:pStyle w:val="Heading3"/>
        <w:bidi/>
        <w:rPr>
          <w:rFonts w:ascii="DiodrumArabic-Medium" w:eastAsia="Times New Roman" w:hAnsi="DiodrumArabic-Medium" w:cs="DiodrumArabic-Medium"/>
        </w:rPr>
      </w:pPr>
      <w:bookmarkStart w:id="31" w:name="_Toc201743567"/>
      <w:r w:rsidRPr="00BF6E9C">
        <w:rPr>
          <w:rFonts w:ascii="DiodrumArabic-Medium" w:eastAsia="Times New Roman" w:hAnsi="DiodrumArabic-Medium" w:cs="DiodrumArabic-Medium" w:hint="cs"/>
          <w:rtl/>
        </w:rPr>
        <w:t>قطاع الإدارة العامة</w:t>
      </w:r>
      <w:bookmarkEnd w:id="31"/>
      <w:r w:rsidRPr="00BF6E9C">
        <w:rPr>
          <w:rFonts w:ascii="DiodrumArabic-Medium" w:eastAsia="Times New Roman" w:hAnsi="DiodrumArabic-Medium" w:cs="DiodrumArabic-Medium" w:hint="cs"/>
          <w:rtl/>
        </w:rPr>
        <w:t xml:space="preserve"> </w:t>
      </w:r>
    </w:p>
    <w:p w14:paraId="7DDA9FDE" w14:textId="2730B0F4" w:rsidR="00F6238C" w:rsidRPr="00F6238C" w:rsidRDefault="00F6238C" w:rsidP="00543ACB">
      <w:pPr>
        <w:pStyle w:val="Heading4"/>
        <w:bidi/>
        <w:rPr>
          <w:rFonts w:ascii="DiodrumArabic-Medium" w:hAnsi="DiodrumArabic-Medium" w:cs="DiodrumArabic-Medium"/>
        </w:rPr>
      </w:pPr>
      <w:r w:rsidRPr="00BF6E9C">
        <w:rPr>
          <w:rFonts w:ascii="DiodrumArabic-Medium" w:hAnsi="DiodrumArabic-Medium" w:cs="DiodrumArabic-Medium"/>
          <w:rtl/>
        </w:rPr>
        <w:t>مؤشرات قياس الأداء:</w:t>
      </w:r>
    </w:p>
    <w:p w14:paraId="481C26D4" w14:textId="5AB1D272" w:rsidR="00C1203E" w:rsidRPr="00BF6E9C" w:rsidRDefault="00BF6E9C" w:rsidP="00543ACB">
      <w:pPr>
        <w:pStyle w:val="ListParagraph"/>
        <w:bidi/>
        <w:rPr>
          <w:rFonts w:ascii="DiodrumArabic-Medium" w:eastAsia="Times New Roman" w:hAnsi="DiodrumArabic-Medium" w:cs="DiodrumArabic-Medium"/>
          <w:color w:val="002060"/>
          <w:sz w:val="18"/>
          <w:szCs w:val="18"/>
          <w:rtl/>
        </w:rPr>
      </w:pPr>
      <w:r w:rsidRPr="00BF6E9C">
        <w:rPr>
          <w:rFonts w:ascii="DiodrumArabic-Medium" w:eastAsia="Times New Roman" w:hAnsi="DiodrumArabic-Medium" w:cs="DiodrumArabic-Medium"/>
          <w:color w:val="002060"/>
          <w:sz w:val="18"/>
          <w:szCs w:val="18"/>
          <w:rtl/>
        </w:rPr>
        <w:t xml:space="preserve">مجموع الإنفاق الحكومي: </w:t>
      </w:r>
      <w:r w:rsidR="001C5458">
        <w:rPr>
          <w:rFonts w:ascii="DiodrumArabic-Medium" w:eastAsia="Times New Roman" w:hAnsi="DiodrumArabic-Medium" w:cs="DiodrumArabic-Medium" w:hint="cs"/>
          <w:color w:val="002060"/>
          <w:sz w:val="18"/>
          <w:szCs w:val="18"/>
          <w:rtl/>
        </w:rPr>
        <w:t>2.39</w:t>
      </w:r>
      <w:r w:rsidRPr="00BF6E9C">
        <w:rPr>
          <w:rFonts w:ascii="DiodrumArabic-Medium" w:eastAsia="Times New Roman" w:hAnsi="DiodrumArabic-Medium" w:cs="DiodrumArabic-Medium"/>
          <w:color w:val="002060"/>
          <w:sz w:val="18"/>
          <w:szCs w:val="18"/>
          <w:rtl/>
        </w:rPr>
        <w:t xml:space="preserve"> مليار ريال</w:t>
      </w:r>
      <w:r w:rsidRPr="00BF6E9C">
        <w:rPr>
          <w:rFonts w:ascii="DiodrumArabic-Medium" w:eastAsia="Times New Roman" w:hAnsi="DiodrumArabic-Medium" w:cs="DiodrumArabic-Medium"/>
          <w:color w:val="002060"/>
          <w:sz w:val="18"/>
          <w:szCs w:val="18"/>
        </w:rPr>
        <w:t>.</w:t>
      </w:r>
      <w:r w:rsidRPr="00BF6E9C">
        <w:rPr>
          <w:rFonts w:ascii="DiodrumArabic-Medium" w:eastAsia="Times New Roman" w:hAnsi="DiodrumArabic-Medium" w:cs="DiodrumArabic-Medium"/>
          <w:color w:val="002060"/>
          <w:sz w:val="18"/>
          <w:szCs w:val="18"/>
        </w:rPr>
        <w:br/>
      </w:r>
      <w:r w:rsidRPr="00BF6E9C">
        <w:rPr>
          <w:rFonts w:ascii="DiodrumArabic-Medium" w:eastAsia="Times New Roman" w:hAnsi="DiodrumArabic-Medium" w:cs="DiodrumArabic-Medium"/>
          <w:color w:val="002060"/>
          <w:sz w:val="18"/>
          <w:szCs w:val="18"/>
          <w:rtl/>
        </w:rPr>
        <w:t xml:space="preserve">مجموع العقود الحكومية: </w:t>
      </w:r>
      <w:r w:rsidR="001C5458">
        <w:rPr>
          <w:rFonts w:ascii="DiodrumArabic-Medium" w:eastAsia="Times New Roman" w:hAnsi="DiodrumArabic-Medium" w:cs="DiodrumArabic-Medium" w:hint="cs"/>
          <w:color w:val="002060"/>
          <w:sz w:val="18"/>
          <w:szCs w:val="18"/>
          <w:rtl/>
        </w:rPr>
        <w:t>715</w:t>
      </w:r>
      <w:r w:rsidRPr="00BF6E9C">
        <w:rPr>
          <w:rFonts w:ascii="DiodrumArabic-Medium" w:eastAsia="Times New Roman" w:hAnsi="DiodrumArabic-Medium" w:cs="DiodrumArabic-Medium"/>
          <w:color w:val="002060"/>
          <w:sz w:val="18"/>
          <w:szCs w:val="18"/>
          <w:rtl/>
        </w:rPr>
        <w:t xml:space="preserve"> </w:t>
      </w:r>
      <w:r w:rsidR="001C5458">
        <w:rPr>
          <w:rFonts w:ascii="DiodrumArabic-Medium" w:eastAsia="Times New Roman" w:hAnsi="DiodrumArabic-Medium" w:cs="DiodrumArabic-Medium" w:hint="cs"/>
          <w:color w:val="002060"/>
          <w:sz w:val="18"/>
          <w:szCs w:val="18"/>
          <w:rtl/>
        </w:rPr>
        <w:t>عقداً</w:t>
      </w:r>
      <w:r w:rsidRPr="00BF6E9C">
        <w:rPr>
          <w:rFonts w:ascii="DiodrumArabic-Medium" w:eastAsia="Times New Roman" w:hAnsi="DiodrumArabic-Medium" w:cs="DiodrumArabic-Medium"/>
          <w:color w:val="002060"/>
          <w:sz w:val="18"/>
          <w:szCs w:val="18"/>
        </w:rPr>
        <w:t>.</w:t>
      </w:r>
      <w:r w:rsidRPr="00BF6E9C">
        <w:rPr>
          <w:rFonts w:ascii="DiodrumArabic-Medium" w:eastAsia="Times New Roman" w:hAnsi="DiodrumArabic-Medium" w:cs="DiodrumArabic-Medium"/>
          <w:color w:val="002060"/>
          <w:sz w:val="18"/>
          <w:szCs w:val="18"/>
        </w:rPr>
        <w:br/>
      </w:r>
      <w:r w:rsidRPr="00BF6E9C">
        <w:rPr>
          <w:rFonts w:ascii="DiodrumArabic-Medium" w:eastAsia="Times New Roman" w:hAnsi="DiodrumArabic-Medium" w:cs="DiodrumArabic-Medium"/>
          <w:color w:val="002060"/>
          <w:sz w:val="18"/>
          <w:szCs w:val="18"/>
          <w:rtl/>
        </w:rPr>
        <w:t xml:space="preserve">كفاءة الإنفاق الحكومي: </w:t>
      </w:r>
      <w:r w:rsidR="001C5458">
        <w:rPr>
          <w:rFonts w:ascii="DiodrumArabic-Medium" w:eastAsia="Times New Roman" w:hAnsi="DiodrumArabic-Medium" w:cs="DiodrumArabic-Medium" w:hint="cs"/>
          <w:color w:val="002060"/>
          <w:sz w:val="18"/>
          <w:szCs w:val="18"/>
          <w:rtl/>
        </w:rPr>
        <w:t>72</w:t>
      </w:r>
      <w:r w:rsidRPr="00BF6E9C">
        <w:rPr>
          <w:rFonts w:ascii="DiodrumArabic-Medium" w:eastAsia="Times New Roman" w:hAnsi="DiodrumArabic-Medium" w:cs="DiodrumArabic-Medium"/>
          <w:color w:val="002060"/>
          <w:sz w:val="18"/>
          <w:szCs w:val="18"/>
          <w:rtl/>
        </w:rPr>
        <w:t xml:space="preserve"> </w:t>
      </w:r>
      <w:r w:rsidR="001C5458">
        <w:rPr>
          <w:rFonts w:ascii="DiodrumArabic-Medium" w:eastAsia="Times New Roman" w:hAnsi="DiodrumArabic-Medium" w:cs="DiodrumArabic-Medium" w:hint="cs"/>
          <w:color w:val="002060"/>
          <w:sz w:val="18"/>
          <w:szCs w:val="18"/>
          <w:rtl/>
        </w:rPr>
        <w:t>مليون</w:t>
      </w:r>
      <w:r w:rsidRPr="00BF6E9C">
        <w:rPr>
          <w:rFonts w:ascii="DiodrumArabic-Medium" w:eastAsia="Times New Roman" w:hAnsi="DiodrumArabic-Medium" w:cs="DiodrumArabic-Medium"/>
          <w:color w:val="002060"/>
          <w:sz w:val="18"/>
          <w:szCs w:val="18"/>
          <w:rtl/>
        </w:rPr>
        <w:t xml:space="preserve"> ريال</w:t>
      </w:r>
      <w:r w:rsidRPr="00BF6E9C">
        <w:rPr>
          <w:rFonts w:ascii="DiodrumArabic-Medium" w:eastAsia="Times New Roman" w:hAnsi="DiodrumArabic-Medium" w:cs="DiodrumArabic-Medium"/>
          <w:color w:val="002060"/>
          <w:sz w:val="18"/>
          <w:szCs w:val="18"/>
        </w:rPr>
        <w:t>.</w:t>
      </w:r>
      <w:r w:rsidRPr="00BF6E9C">
        <w:rPr>
          <w:rFonts w:ascii="DiodrumArabic-Medium" w:eastAsia="Times New Roman" w:hAnsi="DiodrumArabic-Medium" w:cs="DiodrumArabic-Medium"/>
          <w:color w:val="002060"/>
          <w:sz w:val="18"/>
          <w:szCs w:val="18"/>
        </w:rPr>
        <w:br/>
      </w:r>
      <w:r w:rsidRPr="00BF6E9C">
        <w:rPr>
          <w:rFonts w:ascii="DiodrumArabic-Medium" w:eastAsia="Times New Roman" w:hAnsi="DiodrumArabic-Medium" w:cs="DiodrumArabic-Medium"/>
          <w:color w:val="002060"/>
          <w:sz w:val="18"/>
          <w:szCs w:val="18"/>
          <w:rtl/>
        </w:rPr>
        <w:t xml:space="preserve">المنتج الأعلى </w:t>
      </w:r>
      <w:r w:rsidR="00320395">
        <w:rPr>
          <w:rFonts w:ascii="DiodrumArabic-Medium" w:hAnsi="DiodrumArabic-Medium" w:cs="DiodrumArabic-Medium" w:hint="cs"/>
          <w:color w:val="002060"/>
          <w:sz w:val="18"/>
          <w:szCs w:val="18"/>
          <w:rtl/>
        </w:rPr>
        <w:t>إنفاقًا</w:t>
      </w:r>
      <w:r w:rsidRPr="00BF6E9C">
        <w:rPr>
          <w:rFonts w:ascii="DiodrumArabic-Medium" w:eastAsia="Times New Roman" w:hAnsi="DiodrumArabic-Medium" w:cs="DiodrumArabic-Medium"/>
          <w:color w:val="002060"/>
          <w:sz w:val="18"/>
          <w:szCs w:val="18"/>
          <w:rtl/>
        </w:rPr>
        <w:t xml:space="preserve">: </w:t>
      </w:r>
      <w:r w:rsidR="001C5458">
        <w:rPr>
          <w:rFonts w:ascii="DiodrumArabic-Medium" w:eastAsia="Times New Roman" w:hAnsi="DiodrumArabic-Medium" w:cs="DiodrumArabic-Medium" w:hint="cs"/>
          <w:color w:val="002060"/>
          <w:sz w:val="18"/>
          <w:szCs w:val="18"/>
          <w:rtl/>
        </w:rPr>
        <w:t>909</w:t>
      </w:r>
      <w:r w:rsidRPr="00BF6E9C">
        <w:rPr>
          <w:rFonts w:ascii="DiodrumArabic-Medium" w:eastAsia="Times New Roman" w:hAnsi="DiodrumArabic-Medium" w:cs="DiodrumArabic-Medium"/>
          <w:color w:val="002060"/>
          <w:sz w:val="18"/>
          <w:szCs w:val="18"/>
          <w:rtl/>
        </w:rPr>
        <w:t xml:space="preserve"> </w:t>
      </w:r>
      <w:r w:rsidR="001C5458">
        <w:rPr>
          <w:rFonts w:ascii="DiodrumArabic-Medium" w:eastAsia="Times New Roman" w:hAnsi="DiodrumArabic-Medium" w:cs="DiodrumArabic-Medium" w:hint="cs"/>
          <w:color w:val="002060"/>
          <w:sz w:val="18"/>
          <w:szCs w:val="18"/>
          <w:rtl/>
        </w:rPr>
        <w:t>مليون</w:t>
      </w:r>
      <w:r w:rsidRPr="00BF6E9C">
        <w:rPr>
          <w:rFonts w:ascii="DiodrumArabic-Medium" w:eastAsia="Times New Roman" w:hAnsi="DiodrumArabic-Medium" w:cs="DiodrumArabic-Medium"/>
          <w:color w:val="002060"/>
          <w:sz w:val="18"/>
          <w:szCs w:val="18"/>
          <w:rtl/>
        </w:rPr>
        <w:t xml:space="preserve"> ريال</w:t>
      </w:r>
      <w:r w:rsidR="001C5458">
        <w:rPr>
          <w:rFonts w:ascii="DiodrumArabic-Medium" w:eastAsia="Times New Roman" w:hAnsi="DiodrumArabic-Medium" w:cs="DiodrumArabic-Medium" w:hint="cs"/>
          <w:color w:val="002060"/>
          <w:sz w:val="18"/>
          <w:szCs w:val="18"/>
          <w:rtl/>
        </w:rPr>
        <w:t>، الشبكات والاتصالات</w:t>
      </w:r>
    </w:p>
    <w:p w14:paraId="41B339AE" w14:textId="6D9ACBA9" w:rsidR="004213FB" w:rsidRPr="004213FB" w:rsidRDefault="00C1203E" w:rsidP="00543ACB">
      <w:pPr>
        <w:pStyle w:val="Heading4"/>
        <w:bidi/>
        <w:rPr>
          <w:rFonts w:ascii="DiodrumArabic-Medium" w:hAnsi="DiodrumArabic-Medium" w:cs="DiodrumArabic-Medium"/>
          <w:rtl/>
        </w:rPr>
      </w:pPr>
      <w:r w:rsidRPr="00BF6E9C">
        <w:rPr>
          <w:rFonts w:ascii="DiodrumArabic-Medium" w:hAnsi="DiodrumArabic-Medium" w:cs="DiodrumArabic-Medium"/>
          <w:rtl/>
        </w:rPr>
        <w:t>أهم منجزات القطاع:</w:t>
      </w:r>
    </w:p>
    <w:p w14:paraId="13B89E9B" w14:textId="6D244275" w:rsidR="004213FB" w:rsidRPr="004213FB" w:rsidRDefault="004213FB" w:rsidP="00543ACB">
      <w:pPr>
        <w:pStyle w:val="ListParagraph"/>
        <w:numPr>
          <w:ilvl w:val="0"/>
          <w:numId w:val="21"/>
        </w:numPr>
        <w:bidi/>
        <w:rPr>
          <w:rFonts w:ascii="DiodrumArabic-Medium" w:eastAsia="Times New Roman" w:hAnsi="DiodrumArabic-Medium" w:cs="DiodrumArabic-Medium"/>
          <w:color w:val="002060"/>
          <w:sz w:val="18"/>
          <w:szCs w:val="18"/>
          <w:rtl/>
        </w:rPr>
      </w:pPr>
      <w:r w:rsidRPr="004213FB">
        <w:rPr>
          <w:rFonts w:ascii="DiodrumArabic-Medium" w:eastAsia="Times New Roman" w:hAnsi="DiodrumArabic-Medium" w:cs="DiodrumArabic-Medium"/>
          <w:color w:val="002060"/>
          <w:sz w:val="18"/>
          <w:szCs w:val="18"/>
          <w:rtl/>
        </w:rPr>
        <w:t xml:space="preserve">بلغ عدد الزيارات </w:t>
      </w:r>
      <w:r w:rsidR="00047D66">
        <w:rPr>
          <w:rFonts w:ascii="DiodrumArabic-Medium" w:eastAsia="Times New Roman" w:hAnsi="DiodrumArabic-Medium" w:cs="DiodrumArabic-Medium" w:hint="cs"/>
          <w:color w:val="002060"/>
          <w:sz w:val="18"/>
          <w:szCs w:val="18"/>
          <w:rtl/>
        </w:rPr>
        <w:t>لـ</w:t>
      </w:r>
      <w:r w:rsidRPr="004213FB">
        <w:rPr>
          <w:rFonts w:ascii="DiodrumArabic-Medium" w:eastAsia="Times New Roman" w:hAnsi="DiodrumArabic-Medium" w:cs="DiodrumArabic-Medium"/>
          <w:color w:val="002060"/>
          <w:sz w:val="18"/>
          <w:szCs w:val="18"/>
          <w:rtl/>
        </w:rPr>
        <w:t>"منصة ناجز" من (90) دولة في الربع (الأول) أكثر من 20 مليون زيارة</w:t>
      </w:r>
      <w:r w:rsidRPr="004213FB">
        <w:rPr>
          <w:rFonts w:ascii="DiodrumArabic-Medium" w:eastAsia="Times New Roman" w:hAnsi="DiodrumArabic-Medium" w:cs="DiodrumArabic-Medium"/>
          <w:color w:val="002060"/>
          <w:sz w:val="18"/>
          <w:szCs w:val="18"/>
        </w:rPr>
        <w:t>.</w:t>
      </w:r>
    </w:p>
    <w:p w14:paraId="2CA96458" w14:textId="77777777" w:rsidR="004213FB" w:rsidRPr="004213FB" w:rsidRDefault="004213FB" w:rsidP="00543ACB">
      <w:pPr>
        <w:pStyle w:val="ListParagraph"/>
        <w:numPr>
          <w:ilvl w:val="0"/>
          <w:numId w:val="21"/>
        </w:numPr>
        <w:bidi/>
        <w:rPr>
          <w:rFonts w:ascii="DiodrumArabic-Medium" w:eastAsia="Times New Roman" w:hAnsi="DiodrumArabic-Medium" w:cs="DiodrumArabic-Medium"/>
          <w:color w:val="002060"/>
          <w:sz w:val="18"/>
          <w:szCs w:val="18"/>
          <w:rtl/>
        </w:rPr>
      </w:pPr>
      <w:r w:rsidRPr="004213FB">
        <w:rPr>
          <w:rFonts w:ascii="DiodrumArabic-Medium" w:eastAsia="Times New Roman" w:hAnsi="DiodrumArabic-Medium" w:cs="DiodrumArabic-Medium"/>
          <w:color w:val="002060"/>
          <w:sz w:val="18"/>
          <w:szCs w:val="18"/>
          <w:rtl/>
        </w:rPr>
        <w:t>تستغرق مدة إصدار التأشيرة الإلكترونية عبر منصة "تأشيرة السعودية" 60 ثانية</w:t>
      </w:r>
      <w:r w:rsidRPr="004213FB">
        <w:rPr>
          <w:rFonts w:ascii="DiodrumArabic-Medium" w:eastAsia="Times New Roman" w:hAnsi="DiodrumArabic-Medium" w:cs="DiodrumArabic-Medium"/>
          <w:color w:val="002060"/>
          <w:sz w:val="18"/>
          <w:szCs w:val="18"/>
        </w:rPr>
        <w:t>.</w:t>
      </w:r>
    </w:p>
    <w:p w14:paraId="797B5B1B" w14:textId="38B572E6" w:rsidR="004213FB" w:rsidRPr="008D690C" w:rsidRDefault="008D690C" w:rsidP="00543ACB">
      <w:pPr>
        <w:pStyle w:val="ListParagraph"/>
        <w:numPr>
          <w:ilvl w:val="0"/>
          <w:numId w:val="21"/>
        </w:numPr>
        <w:bidi/>
        <w:rPr>
          <w:rFonts w:ascii="DiodrumArabic-Medium" w:eastAsia="Times New Roman" w:hAnsi="DiodrumArabic-Medium" w:cs="DiodrumArabic-Medium"/>
          <w:color w:val="002060"/>
          <w:sz w:val="18"/>
          <w:szCs w:val="18"/>
          <w:rtl/>
        </w:rPr>
      </w:pPr>
      <w:r>
        <w:rPr>
          <w:rFonts w:ascii="DiodrumArabic-Medium" w:eastAsia="Times New Roman" w:hAnsi="DiodrumArabic-Medium" w:cs="DiodrumArabic-Medium" w:hint="cs"/>
          <w:color w:val="002060"/>
          <w:sz w:val="18"/>
          <w:szCs w:val="18"/>
          <w:rtl/>
        </w:rPr>
        <w:t xml:space="preserve">بلغ </w:t>
      </w:r>
      <w:r w:rsidR="008A60B0">
        <w:rPr>
          <w:rFonts w:ascii="DiodrumArabic-Medium" w:eastAsia="Times New Roman" w:hAnsi="DiodrumArabic-Medium" w:cs="DiodrumArabic-Medium" w:hint="cs"/>
          <w:color w:val="002060"/>
          <w:sz w:val="18"/>
          <w:szCs w:val="18"/>
          <w:rtl/>
        </w:rPr>
        <w:t>عدد ال</w:t>
      </w:r>
      <w:r w:rsidR="008A60B0" w:rsidRPr="008A60B0">
        <w:rPr>
          <w:rFonts w:ascii="DiodrumArabic-Medium" w:eastAsia="Times New Roman" w:hAnsi="DiodrumArabic-Medium" w:cs="DiodrumArabic-Medium"/>
          <w:color w:val="002060"/>
          <w:sz w:val="18"/>
          <w:szCs w:val="18"/>
          <w:rtl/>
        </w:rPr>
        <w:t>معامل</w:t>
      </w:r>
      <w:r w:rsidR="008A60B0">
        <w:rPr>
          <w:rFonts w:ascii="DiodrumArabic-Medium" w:eastAsia="Times New Roman" w:hAnsi="DiodrumArabic-Medium" w:cs="DiodrumArabic-Medium" w:hint="cs"/>
          <w:color w:val="002060"/>
          <w:sz w:val="18"/>
          <w:szCs w:val="18"/>
          <w:rtl/>
        </w:rPr>
        <w:t>ات</w:t>
      </w:r>
      <w:r w:rsidR="008A60B0" w:rsidRPr="008A60B0">
        <w:rPr>
          <w:rFonts w:ascii="DiodrumArabic-Medium" w:eastAsia="Times New Roman" w:hAnsi="DiodrumArabic-Medium" w:cs="DiodrumArabic-Medium"/>
          <w:color w:val="002060"/>
          <w:sz w:val="18"/>
          <w:szCs w:val="18"/>
          <w:rtl/>
        </w:rPr>
        <w:t xml:space="preserve"> </w:t>
      </w:r>
      <w:r w:rsidR="008A60B0">
        <w:rPr>
          <w:rFonts w:ascii="DiodrumArabic-Medium" w:eastAsia="Times New Roman" w:hAnsi="DiodrumArabic-Medium" w:cs="DiodrumArabic-Medium" w:hint="cs"/>
          <w:color w:val="002060"/>
          <w:sz w:val="18"/>
          <w:szCs w:val="18"/>
          <w:rtl/>
        </w:rPr>
        <w:t>الإلكترونية</w:t>
      </w:r>
      <w:r w:rsidR="008A60B0" w:rsidRPr="008A60B0">
        <w:rPr>
          <w:rFonts w:ascii="DiodrumArabic-Medium" w:eastAsia="Times New Roman" w:hAnsi="DiodrumArabic-Medium" w:cs="DiodrumArabic-Medium"/>
          <w:color w:val="002060"/>
          <w:sz w:val="18"/>
          <w:szCs w:val="18"/>
          <w:rtl/>
        </w:rPr>
        <w:t xml:space="preserve"> عبر الكاتب العدل الرقمي</w:t>
      </w:r>
      <w:r w:rsidR="008A60B0">
        <w:rPr>
          <w:rFonts w:ascii="DiodrumArabic-Medium" w:eastAsia="Times New Roman" w:hAnsi="DiodrumArabic-Medium" w:cs="DiodrumArabic-Medium"/>
          <w:color w:val="002060"/>
          <w:sz w:val="18"/>
          <w:szCs w:val="18"/>
        </w:rPr>
        <w:t xml:space="preserve"> </w:t>
      </w:r>
      <w:r>
        <w:rPr>
          <w:rFonts w:ascii="DiodrumArabic-Medium" w:eastAsia="Times New Roman" w:hAnsi="DiodrumArabic-Medium" w:cs="DiodrumArabic-Medium" w:hint="cs"/>
          <w:color w:val="002060"/>
          <w:sz w:val="18"/>
          <w:szCs w:val="18"/>
          <w:rtl/>
        </w:rPr>
        <w:t xml:space="preserve">أكثر من </w:t>
      </w:r>
      <w:r w:rsidR="008A60B0">
        <w:rPr>
          <w:rFonts w:ascii="DiodrumArabic-Medium" w:eastAsia="Times New Roman" w:hAnsi="DiodrumArabic-Medium" w:cs="DiodrumArabic-Medium" w:hint="cs"/>
          <w:color w:val="002060"/>
          <w:sz w:val="18"/>
          <w:szCs w:val="18"/>
          <w:rtl/>
        </w:rPr>
        <w:t>1.4</w:t>
      </w:r>
      <w:r w:rsidRPr="004213FB">
        <w:rPr>
          <w:rFonts w:ascii="DiodrumArabic-Medium" w:eastAsia="Times New Roman" w:hAnsi="DiodrumArabic-Medium" w:cs="DiodrumArabic-Medium"/>
          <w:color w:val="002060"/>
          <w:sz w:val="18"/>
          <w:szCs w:val="18"/>
          <w:rtl/>
        </w:rPr>
        <w:t xml:space="preserve"> </w:t>
      </w:r>
      <w:r w:rsidR="0088377B">
        <w:rPr>
          <w:rFonts w:ascii="DiodrumArabic-Medium" w:eastAsia="Times New Roman" w:hAnsi="DiodrumArabic-Medium" w:cs="DiodrumArabic-Medium" w:hint="cs"/>
          <w:color w:val="002060"/>
          <w:sz w:val="18"/>
          <w:szCs w:val="18"/>
          <w:rtl/>
        </w:rPr>
        <w:t>مليون</w:t>
      </w:r>
      <w:r w:rsidR="008A60B0">
        <w:rPr>
          <w:rFonts w:ascii="DiodrumArabic-Medium" w:eastAsia="Times New Roman" w:hAnsi="DiodrumArabic-Medium" w:cs="DiodrumArabic-Medium" w:hint="cs"/>
          <w:color w:val="002060"/>
          <w:sz w:val="18"/>
          <w:szCs w:val="18"/>
          <w:rtl/>
        </w:rPr>
        <w:t xml:space="preserve"> معاملة</w:t>
      </w:r>
      <w:r>
        <w:rPr>
          <w:rFonts w:ascii="DiodrumArabic-Medium" w:eastAsia="Times New Roman" w:hAnsi="DiodrumArabic-Medium" w:cs="DiodrumArabic-Medium" w:hint="cs"/>
          <w:color w:val="002060"/>
          <w:sz w:val="18"/>
          <w:szCs w:val="18"/>
          <w:rtl/>
        </w:rPr>
        <w:t>.</w:t>
      </w:r>
    </w:p>
    <w:p w14:paraId="222675B7" w14:textId="0C632488" w:rsidR="00C1203E" w:rsidRPr="004213FB" w:rsidRDefault="004213FB" w:rsidP="00543ACB">
      <w:pPr>
        <w:pStyle w:val="ListParagraph"/>
        <w:numPr>
          <w:ilvl w:val="0"/>
          <w:numId w:val="21"/>
        </w:numPr>
        <w:bidi/>
        <w:rPr>
          <w:rFonts w:ascii="DiodrumArabic-Medium" w:eastAsia="Times New Roman" w:hAnsi="DiodrumArabic-Medium" w:cs="DiodrumArabic-Medium"/>
          <w:color w:val="002060"/>
          <w:sz w:val="18"/>
          <w:szCs w:val="18"/>
          <w:rtl/>
        </w:rPr>
      </w:pPr>
      <w:r w:rsidRPr="004213FB">
        <w:rPr>
          <w:rFonts w:ascii="DiodrumArabic-Medium" w:eastAsia="Times New Roman" w:hAnsi="DiodrumArabic-Medium" w:cs="DiodrumArabic-Medium"/>
          <w:color w:val="002060"/>
          <w:sz w:val="18"/>
          <w:szCs w:val="18"/>
          <w:rtl/>
        </w:rPr>
        <w:t>تمت إضافة 120 خدمة في "تطبيق نسك" لتيسير الحج والعمرة.</w:t>
      </w:r>
    </w:p>
    <w:p w14:paraId="3BD70927" w14:textId="77777777" w:rsidR="000465EA" w:rsidRDefault="00C1203E" w:rsidP="00543ACB">
      <w:pPr>
        <w:pStyle w:val="Heading3"/>
        <w:bidi/>
        <w:rPr>
          <w:rFonts w:ascii="DiodrumArabic-Medium" w:eastAsia="Times New Roman" w:hAnsi="DiodrumArabic-Medium" w:cs="DiodrumArabic-Medium"/>
        </w:rPr>
      </w:pPr>
      <w:bookmarkStart w:id="32" w:name="_Toc201743568"/>
      <w:r w:rsidRPr="000465EA">
        <w:rPr>
          <w:rFonts w:ascii="DiodrumArabic-Medium" w:eastAsia="Times New Roman" w:hAnsi="DiodrumArabic-Medium" w:cs="DiodrumArabic-Medium" w:hint="cs"/>
          <w:rtl/>
        </w:rPr>
        <w:lastRenderedPageBreak/>
        <w:t>قطاع التجهيزات الأساسية والنقل</w:t>
      </w:r>
      <w:bookmarkEnd w:id="32"/>
    </w:p>
    <w:p w14:paraId="2987ED37" w14:textId="5984199A" w:rsidR="003915E3" w:rsidRPr="000465EA" w:rsidRDefault="00C1203E" w:rsidP="00543ACB">
      <w:pPr>
        <w:pStyle w:val="Heading4"/>
        <w:bidi/>
        <w:rPr>
          <w:rFonts w:ascii="DiodrumArabic-Medium" w:hAnsi="DiodrumArabic-Medium" w:cs="DiodrumArabic-Medium"/>
        </w:rPr>
      </w:pPr>
      <w:r w:rsidRPr="000465EA">
        <w:rPr>
          <w:rFonts w:ascii="DiodrumArabic-Medium" w:hAnsi="DiodrumArabic-Medium" w:cs="DiodrumArabic-Medium" w:hint="cs"/>
          <w:rtl/>
        </w:rPr>
        <w:t xml:space="preserve"> </w:t>
      </w:r>
      <w:r w:rsidR="003915E3" w:rsidRPr="000465EA">
        <w:rPr>
          <w:rFonts w:ascii="DiodrumArabic-Medium" w:hAnsi="DiodrumArabic-Medium" w:cs="DiodrumArabic-Medium"/>
          <w:rtl/>
        </w:rPr>
        <w:t>مؤشرات قياس الأداء:</w:t>
      </w:r>
    </w:p>
    <w:p w14:paraId="5EA41A7D" w14:textId="4E00F275" w:rsidR="003915E3" w:rsidRPr="00BF6E9C" w:rsidRDefault="003915E3" w:rsidP="00543ACB">
      <w:pPr>
        <w:bidi/>
        <w:spacing w:before="100" w:beforeAutospacing="1" w:after="100" w:afterAutospacing="1" w:line="240" w:lineRule="auto"/>
        <w:rPr>
          <w:rFonts w:ascii="DiodrumArabic-Medium" w:eastAsia="Times New Roman" w:hAnsi="DiodrumArabic-Medium" w:cs="DiodrumArabic-Medium"/>
          <w:color w:val="002060"/>
          <w:sz w:val="18"/>
          <w:szCs w:val="18"/>
          <w:rtl/>
        </w:rPr>
      </w:pPr>
      <w:r w:rsidRPr="00BF6E9C">
        <w:rPr>
          <w:rFonts w:ascii="DiodrumArabic-Medium" w:eastAsia="Times New Roman" w:hAnsi="DiodrumArabic-Medium" w:cs="DiodrumArabic-Medium"/>
          <w:color w:val="002060"/>
          <w:sz w:val="18"/>
          <w:szCs w:val="18"/>
          <w:rtl/>
        </w:rPr>
        <w:t xml:space="preserve">مجموع الإنفاق الحكومي: </w:t>
      </w:r>
      <w:r w:rsidR="00077D6A">
        <w:rPr>
          <w:rFonts w:ascii="DiodrumArabic-Medium" w:eastAsia="Times New Roman" w:hAnsi="DiodrumArabic-Medium" w:cs="DiodrumArabic-Medium" w:hint="cs"/>
          <w:color w:val="002060"/>
          <w:sz w:val="18"/>
          <w:szCs w:val="18"/>
          <w:rtl/>
        </w:rPr>
        <w:t>5.26</w:t>
      </w:r>
      <w:r w:rsidRPr="00BF6E9C">
        <w:rPr>
          <w:rFonts w:ascii="DiodrumArabic-Medium" w:eastAsia="Times New Roman" w:hAnsi="DiodrumArabic-Medium" w:cs="DiodrumArabic-Medium"/>
          <w:color w:val="002060"/>
          <w:sz w:val="18"/>
          <w:szCs w:val="18"/>
          <w:rtl/>
        </w:rPr>
        <w:t xml:space="preserve"> مليار ريال</w:t>
      </w:r>
      <w:r w:rsidRPr="00BF6E9C">
        <w:rPr>
          <w:rFonts w:ascii="DiodrumArabic-Medium" w:eastAsia="Times New Roman" w:hAnsi="DiodrumArabic-Medium" w:cs="DiodrumArabic-Medium"/>
          <w:color w:val="002060"/>
          <w:sz w:val="18"/>
          <w:szCs w:val="18"/>
        </w:rPr>
        <w:t>.</w:t>
      </w:r>
      <w:r w:rsidRPr="00BF6E9C">
        <w:rPr>
          <w:rFonts w:ascii="DiodrumArabic-Medium" w:eastAsia="Times New Roman" w:hAnsi="DiodrumArabic-Medium" w:cs="DiodrumArabic-Medium"/>
          <w:color w:val="002060"/>
          <w:sz w:val="18"/>
          <w:szCs w:val="18"/>
        </w:rPr>
        <w:br/>
      </w:r>
      <w:r w:rsidRPr="00BF6E9C">
        <w:rPr>
          <w:rFonts w:ascii="DiodrumArabic-Medium" w:eastAsia="Times New Roman" w:hAnsi="DiodrumArabic-Medium" w:cs="DiodrumArabic-Medium"/>
          <w:color w:val="002060"/>
          <w:sz w:val="18"/>
          <w:szCs w:val="18"/>
          <w:rtl/>
        </w:rPr>
        <w:t xml:space="preserve">مجموع العقود الحكومية: </w:t>
      </w:r>
      <w:r w:rsidR="00077D6A">
        <w:rPr>
          <w:rFonts w:ascii="DiodrumArabic-Medium" w:eastAsia="Times New Roman" w:hAnsi="DiodrumArabic-Medium" w:cs="DiodrumArabic-Medium" w:hint="cs"/>
          <w:color w:val="002060"/>
          <w:sz w:val="18"/>
          <w:szCs w:val="18"/>
          <w:rtl/>
        </w:rPr>
        <w:t xml:space="preserve">520 عقداً </w:t>
      </w:r>
      <w:r w:rsidRPr="00BF6E9C">
        <w:rPr>
          <w:rFonts w:ascii="DiodrumArabic-Medium" w:eastAsia="Times New Roman" w:hAnsi="DiodrumArabic-Medium" w:cs="DiodrumArabic-Medium"/>
          <w:color w:val="002060"/>
          <w:sz w:val="18"/>
          <w:szCs w:val="18"/>
        </w:rPr>
        <w:br/>
      </w:r>
      <w:r w:rsidRPr="00BF6E9C">
        <w:rPr>
          <w:rFonts w:ascii="DiodrumArabic-Medium" w:eastAsia="Times New Roman" w:hAnsi="DiodrumArabic-Medium" w:cs="DiodrumArabic-Medium"/>
          <w:color w:val="002060"/>
          <w:sz w:val="18"/>
          <w:szCs w:val="18"/>
          <w:rtl/>
        </w:rPr>
        <w:t xml:space="preserve">كفاءة الإنفاق الحكومي: </w:t>
      </w:r>
      <w:r w:rsidR="00077D6A">
        <w:rPr>
          <w:rFonts w:ascii="DiodrumArabic-Medium" w:eastAsia="Times New Roman" w:hAnsi="DiodrumArabic-Medium" w:cs="DiodrumArabic-Medium" w:hint="cs"/>
          <w:color w:val="002060"/>
          <w:sz w:val="18"/>
          <w:szCs w:val="18"/>
          <w:rtl/>
        </w:rPr>
        <w:t>34</w:t>
      </w:r>
      <w:r w:rsidRPr="00BF6E9C">
        <w:rPr>
          <w:rFonts w:ascii="DiodrumArabic-Medium" w:eastAsia="Times New Roman" w:hAnsi="DiodrumArabic-Medium" w:cs="DiodrumArabic-Medium"/>
          <w:color w:val="002060"/>
          <w:sz w:val="18"/>
          <w:szCs w:val="18"/>
          <w:rtl/>
        </w:rPr>
        <w:t xml:space="preserve"> </w:t>
      </w:r>
      <w:r w:rsidR="00077D6A">
        <w:rPr>
          <w:rFonts w:ascii="DiodrumArabic-Medium" w:eastAsia="Times New Roman" w:hAnsi="DiodrumArabic-Medium" w:cs="DiodrumArabic-Medium" w:hint="cs"/>
          <w:color w:val="002060"/>
          <w:sz w:val="18"/>
          <w:szCs w:val="18"/>
          <w:rtl/>
        </w:rPr>
        <w:t>مليون</w:t>
      </w:r>
      <w:r w:rsidRPr="00BF6E9C">
        <w:rPr>
          <w:rFonts w:ascii="DiodrumArabic-Medium" w:eastAsia="Times New Roman" w:hAnsi="DiodrumArabic-Medium" w:cs="DiodrumArabic-Medium"/>
          <w:color w:val="002060"/>
          <w:sz w:val="18"/>
          <w:szCs w:val="18"/>
          <w:rtl/>
        </w:rPr>
        <w:t xml:space="preserve"> ريال</w:t>
      </w:r>
      <w:r w:rsidRPr="00BF6E9C">
        <w:rPr>
          <w:rFonts w:ascii="DiodrumArabic-Medium" w:eastAsia="Times New Roman" w:hAnsi="DiodrumArabic-Medium" w:cs="DiodrumArabic-Medium"/>
          <w:color w:val="002060"/>
          <w:sz w:val="18"/>
          <w:szCs w:val="18"/>
        </w:rPr>
        <w:t>.</w:t>
      </w:r>
      <w:r w:rsidRPr="00BF6E9C">
        <w:rPr>
          <w:rFonts w:ascii="DiodrumArabic-Medium" w:eastAsia="Times New Roman" w:hAnsi="DiodrumArabic-Medium" w:cs="DiodrumArabic-Medium"/>
          <w:color w:val="002060"/>
          <w:sz w:val="18"/>
          <w:szCs w:val="18"/>
        </w:rPr>
        <w:br/>
      </w:r>
      <w:r w:rsidRPr="00BF6E9C">
        <w:rPr>
          <w:rFonts w:ascii="DiodrumArabic-Medium" w:eastAsia="Times New Roman" w:hAnsi="DiodrumArabic-Medium" w:cs="DiodrumArabic-Medium"/>
          <w:color w:val="002060"/>
          <w:sz w:val="18"/>
          <w:szCs w:val="18"/>
          <w:rtl/>
        </w:rPr>
        <w:t xml:space="preserve">المنتج الأعلى </w:t>
      </w:r>
      <w:r w:rsidR="00320395">
        <w:rPr>
          <w:rFonts w:ascii="DiodrumArabic-Medium" w:hAnsi="DiodrumArabic-Medium" w:cs="DiodrumArabic-Medium" w:hint="cs"/>
          <w:color w:val="002060"/>
          <w:sz w:val="18"/>
          <w:szCs w:val="18"/>
          <w:rtl/>
        </w:rPr>
        <w:t>إنفاقًا</w:t>
      </w:r>
      <w:r w:rsidRPr="00BF6E9C">
        <w:rPr>
          <w:rFonts w:ascii="DiodrumArabic-Medium" w:eastAsia="Times New Roman" w:hAnsi="DiodrumArabic-Medium" w:cs="DiodrumArabic-Medium"/>
          <w:color w:val="002060"/>
          <w:sz w:val="18"/>
          <w:szCs w:val="18"/>
          <w:rtl/>
        </w:rPr>
        <w:t xml:space="preserve">: </w:t>
      </w:r>
      <w:r w:rsidR="00077D6A">
        <w:rPr>
          <w:rFonts w:ascii="DiodrumArabic-Medium" w:eastAsia="Times New Roman" w:hAnsi="DiodrumArabic-Medium" w:cs="DiodrumArabic-Medium" w:hint="cs"/>
          <w:color w:val="002060"/>
          <w:sz w:val="18"/>
          <w:szCs w:val="18"/>
          <w:rtl/>
        </w:rPr>
        <w:t>2.42</w:t>
      </w:r>
      <w:r w:rsidRPr="00BF6E9C">
        <w:rPr>
          <w:rFonts w:ascii="DiodrumArabic-Medium" w:eastAsia="Times New Roman" w:hAnsi="DiodrumArabic-Medium" w:cs="DiodrumArabic-Medium"/>
          <w:color w:val="002060"/>
          <w:sz w:val="18"/>
          <w:szCs w:val="18"/>
          <w:rtl/>
        </w:rPr>
        <w:t xml:space="preserve"> مليار ريال</w:t>
      </w:r>
      <w:r w:rsidR="00077D6A">
        <w:rPr>
          <w:rFonts w:ascii="DiodrumArabic-Medium" w:eastAsia="Times New Roman" w:hAnsi="DiodrumArabic-Medium" w:cs="DiodrumArabic-Medium" w:hint="cs"/>
          <w:color w:val="002060"/>
          <w:sz w:val="18"/>
          <w:szCs w:val="18"/>
          <w:rtl/>
        </w:rPr>
        <w:t xml:space="preserve">، الخدمات المهنية </w:t>
      </w:r>
    </w:p>
    <w:p w14:paraId="0BF710AB" w14:textId="4F000730" w:rsidR="00FD548E" w:rsidRPr="000465EA" w:rsidRDefault="00C1203E" w:rsidP="00543ACB">
      <w:pPr>
        <w:pStyle w:val="Heading4"/>
        <w:bidi/>
        <w:rPr>
          <w:rFonts w:ascii="DiodrumArabic-Medium" w:hAnsi="DiodrumArabic-Medium" w:cs="DiodrumArabic-Medium"/>
          <w:rtl/>
        </w:rPr>
      </w:pPr>
      <w:r w:rsidRPr="00BF6E9C">
        <w:rPr>
          <w:rFonts w:ascii="DiodrumArabic-Medium" w:hAnsi="DiodrumArabic-Medium" w:cs="DiodrumArabic-Medium"/>
          <w:rtl/>
        </w:rPr>
        <w:t>أهم منجزات القطاع:</w:t>
      </w:r>
    </w:p>
    <w:p w14:paraId="07CDB3EB" w14:textId="77777777" w:rsidR="004213FB" w:rsidRPr="000465EA" w:rsidRDefault="004213FB" w:rsidP="00543ACB">
      <w:pPr>
        <w:pStyle w:val="ListParagraph"/>
        <w:numPr>
          <w:ilvl w:val="0"/>
          <w:numId w:val="24"/>
        </w:numPr>
        <w:bidi/>
        <w:rPr>
          <w:rFonts w:ascii="DiodrumArabic-Medium" w:hAnsi="DiodrumArabic-Medium" w:cs="DiodrumArabic-Medium"/>
          <w:color w:val="002060"/>
          <w:sz w:val="18"/>
          <w:szCs w:val="18"/>
        </w:rPr>
      </w:pPr>
      <w:r w:rsidRPr="000465EA">
        <w:rPr>
          <w:rFonts w:ascii="DiodrumArabic-Medium" w:hAnsi="DiodrumArabic-Medium" w:cs="DiodrumArabic-Medium"/>
          <w:color w:val="002060"/>
          <w:sz w:val="18"/>
          <w:szCs w:val="18"/>
          <w:rtl/>
        </w:rPr>
        <w:t>المملكة تحتل المرتبة الأولى عالميًا في مؤشر عدد مستخدمي الإنترنت.</w:t>
      </w:r>
    </w:p>
    <w:p w14:paraId="797BF358" w14:textId="2D7346C2" w:rsidR="004213FB" w:rsidRPr="000465EA" w:rsidRDefault="004213FB" w:rsidP="00543ACB">
      <w:pPr>
        <w:pStyle w:val="ListParagraph"/>
        <w:numPr>
          <w:ilvl w:val="0"/>
          <w:numId w:val="24"/>
        </w:numPr>
        <w:bidi/>
        <w:rPr>
          <w:rFonts w:ascii="DiodrumArabic-Medium" w:hAnsi="DiodrumArabic-Medium" w:cs="DiodrumArabic-Medium"/>
          <w:color w:val="002060"/>
          <w:sz w:val="18"/>
          <w:szCs w:val="18"/>
        </w:rPr>
      </w:pPr>
      <w:r w:rsidRPr="000465EA">
        <w:rPr>
          <w:rFonts w:ascii="DiodrumArabic-Medium" w:hAnsi="DiodrumArabic-Medium" w:cs="DiodrumArabic-Medium"/>
          <w:color w:val="002060"/>
          <w:sz w:val="18"/>
          <w:szCs w:val="18"/>
          <w:rtl/>
        </w:rPr>
        <w:t xml:space="preserve">يبلغ حجم سوق الاتصالات والتقنية أكثر من 180 مليار، وهو الأسرع </w:t>
      </w:r>
      <w:r w:rsidR="00330F17" w:rsidRPr="00330F17">
        <w:rPr>
          <w:rFonts w:ascii="DiodrumArabic-Medium" w:hAnsi="DiodrumArabic-Medium" w:cs="DiodrumArabic-Medium"/>
          <w:color w:val="002060"/>
          <w:sz w:val="18"/>
          <w:szCs w:val="18"/>
          <w:rtl/>
        </w:rPr>
        <w:t>نموًّا</w:t>
      </w:r>
      <w:r w:rsidR="00330F17">
        <w:rPr>
          <w:rFonts w:ascii="DiodrumArabic-Medium" w:hAnsi="DiodrumArabic-Medium" w:cs="DiodrumArabic-Medium" w:hint="cs"/>
          <w:color w:val="002060"/>
          <w:sz w:val="18"/>
          <w:szCs w:val="18"/>
          <w:rtl/>
        </w:rPr>
        <w:t xml:space="preserve"> </w:t>
      </w:r>
      <w:r w:rsidRPr="000465EA">
        <w:rPr>
          <w:rFonts w:ascii="DiodrumArabic-Medium" w:hAnsi="DiodrumArabic-Medium" w:cs="DiodrumArabic-Medium"/>
          <w:color w:val="002060"/>
          <w:sz w:val="18"/>
          <w:szCs w:val="18"/>
          <w:rtl/>
        </w:rPr>
        <w:t>في الشرق الأوسط.</w:t>
      </w:r>
    </w:p>
    <w:p w14:paraId="233360EB" w14:textId="77777777" w:rsidR="004213FB" w:rsidRPr="000465EA" w:rsidRDefault="004213FB" w:rsidP="00543ACB">
      <w:pPr>
        <w:pStyle w:val="ListParagraph"/>
        <w:numPr>
          <w:ilvl w:val="0"/>
          <w:numId w:val="24"/>
        </w:numPr>
        <w:bidi/>
        <w:rPr>
          <w:rFonts w:ascii="DiodrumArabic-Medium" w:hAnsi="DiodrumArabic-Medium" w:cs="DiodrumArabic-Medium"/>
          <w:color w:val="002060"/>
          <w:sz w:val="18"/>
          <w:szCs w:val="18"/>
        </w:rPr>
      </w:pPr>
      <w:r w:rsidRPr="000465EA">
        <w:rPr>
          <w:rFonts w:ascii="DiodrumArabic-Medium" w:hAnsi="DiodrumArabic-Medium" w:cs="DiodrumArabic-Medium"/>
          <w:color w:val="002060"/>
          <w:sz w:val="18"/>
          <w:szCs w:val="18"/>
          <w:rtl/>
        </w:rPr>
        <w:t>يتم تقديم 70 خدمة رقمية لوجستية للمستثمر عبر منصة لوجستي.</w:t>
      </w:r>
    </w:p>
    <w:p w14:paraId="0519EB38" w14:textId="70168DED" w:rsidR="004213FB" w:rsidRPr="000465EA" w:rsidRDefault="004213FB" w:rsidP="00543ACB">
      <w:pPr>
        <w:pStyle w:val="ListParagraph"/>
        <w:numPr>
          <w:ilvl w:val="0"/>
          <w:numId w:val="24"/>
        </w:numPr>
        <w:bidi/>
        <w:rPr>
          <w:rFonts w:ascii="DiodrumArabic-Medium" w:hAnsi="DiodrumArabic-Medium" w:cs="DiodrumArabic-Medium"/>
          <w:color w:val="002060"/>
          <w:sz w:val="18"/>
          <w:szCs w:val="18"/>
        </w:rPr>
      </w:pPr>
      <w:r w:rsidRPr="000465EA">
        <w:rPr>
          <w:rFonts w:ascii="DiodrumArabic-Medium" w:hAnsi="DiodrumArabic-Medium" w:cs="DiodrumArabic-Medium"/>
          <w:color w:val="002060"/>
          <w:sz w:val="18"/>
          <w:szCs w:val="18"/>
          <w:rtl/>
        </w:rPr>
        <w:t>تم تحقيق تحسين بنسبة 50</w:t>
      </w:r>
      <w:r w:rsidR="009F0700" w:rsidRPr="00ED51D1">
        <w:rPr>
          <w:rFonts w:ascii="DiodrumArabic-Medium" w:hAnsi="DiodrumArabic-Medium" w:cs="DiodrumArabic-Medium"/>
          <w:b/>
          <w:bCs/>
          <w:color w:val="002060"/>
          <w:sz w:val="20"/>
          <w:szCs w:val="20"/>
          <w:rtl/>
        </w:rPr>
        <w:t>٪</w:t>
      </w:r>
      <w:r w:rsidRPr="000465EA">
        <w:rPr>
          <w:rFonts w:ascii="DiodrumArabic-Medium" w:hAnsi="DiodrumArabic-Medium" w:cs="DiodrumArabic-Medium"/>
          <w:color w:val="002060"/>
          <w:sz w:val="18"/>
          <w:szCs w:val="18"/>
          <w:rtl/>
        </w:rPr>
        <w:t xml:space="preserve"> في العمليات التشغيلية بمطار الرياض باستخدام الذكاء الاصطناعي.</w:t>
      </w:r>
    </w:p>
    <w:p w14:paraId="447F1493" w14:textId="5DFE842B" w:rsidR="00C1203E" w:rsidRDefault="00920111" w:rsidP="00543ACB">
      <w:pPr>
        <w:pStyle w:val="Heading3"/>
        <w:bidi/>
        <w:rPr>
          <w:rFonts w:ascii="DiodrumArabic-Medium" w:eastAsia="Times New Roman" w:hAnsi="DiodrumArabic-Medium" w:cs="DiodrumArabic-Medium"/>
        </w:rPr>
      </w:pPr>
      <w:bookmarkStart w:id="33" w:name="_Toc201743569"/>
      <w:r w:rsidRPr="00BF6E9C">
        <w:rPr>
          <w:rFonts w:ascii="DiodrumArabic-Medium" w:eastAsia="Times New Roman" w:hAnsi="DiodrumArabic-Medium" w:cs="DiodrumArabic-Medium" w:hint="cs"/>
          <w:rtl/>
        </w:rPr>
        <w:t>قطاع الأمن والمناطق الإدارية</w:t>
      </w:r>
      <w:bookmarkEnd w:id="33"/>
    </w:p>
    <w:p w14:paraId="08214BFA" w14:textId="363F4EF6" w:rsidR="00F6238C" w:rsidRPr="00F6238C" w:rsidRDefault="00F6238C" w:rsidP="00543ACB">
      <w:pPr>
        <w:pStyle w:val="Heading4"/>
        <w:bidi/>
        <w:rPr>
          <w:rFonts w:ascii="DiodrumArabic-Medium" w:hAnsi="DiodrumArabic-Medium" w:cs="DiodrumArabic-Medium"/>
        </w:rPr>
      </w:pPr>
      <w:r w:rsidRPr="00BF6E9C">
        <w:rPr>
          <w:rFonts w:ascii="DiodrumArabic-Medium" w:hAnsi="DiodrumArabic-Medium" w:cs="DiodrumArabic-Medium"/>
          <w:rtl/>
        </w:rPr>
        <w:t>مؤشرات قياس الأداء:</w:t>
      </w:r>
    </w:p>
    <w:p w14:paraId="5596B982" w14:textId="331785FA" w:rsidR="00160837" w:rsidRPr="00BF6E9C" w:rsidRDefault="00160837" w:rsidP="00543ACB">
      <w:pPr>
        <w:bidi/>
        <w:rPr>
          <w:rFonts w:ascii="DiodrumArabic-Medium" w:hAnsi="DiodrumArabic-Medium" w:cs="DiodrumArabic-Medium"/>
          <w:color w:val="002060"/>
          <w:sz w:val="18"/>
          <w:szCs w:val="18"/>
          <w:rtl/>
        </w:rPr>
      </w:pPr>
      <w:r w:rsidRPr="00BF6E9C">
        <w:rPr>
          <w:rFonts w:ascii="DiodrumArabic-Medium" w:hAnsi="DiodrumArabic-Medium" w:cs="DiodrumArabic-Medium"/>
          <w:color w:val="002060"/>
          <w:sz w:val="18"/>
          <w:szCs w:val="18"/>
          <w:rtl/>
        </w:rPr>
        <w:t xml:space="preserve">مجموع الإنفاق الحكومي: </w:t>
      </w:r>
      <w:r>
        <w:rPr>
          <w:rFonts w:ascii="DiodrumArabic-Medium" w:hAnsi="DiodrumArabic-Medium" w:cs="DiodrumArabic-Medium" w:hint="cs"/>
          <w:color w:val="002060"/>
          <w:sz w:val="18"/>
          <w:szCs w:val="18"/>
          <w:rtl/>
        </w:rPr>
        <w:t>6.79</w:t>
      </w:r>
      <w:r w:rsidRPr="00BF6E9C">
        <w:rPr>
          <w:rFonts w:ascii="DiodrumArabic-Medium" w:hAnsi="DiodrumArabic-Medium" w:cs="DiodrumArabic-Medium"/>
          <w:color w:val="002060"/>
          <w:sz w:val="18"/>
          <w:szCs w:val="18"/>
          <w:rtl/>
        </w:rPr>
        <w:t xml:space="preserve"> مليار ريال</w:t>
      </w:r>
      <w:r w:rsidRPr="00BF6E9C">
        <w:rPr>
          <w:rFonts w:ascii="DiodrumArabic-Medium" w:hAnsi="DiodrumArabic-Medium" w:cs="DiodrumArabic-Medium"/>
          <w:color w:val="002060"/>
          <w:sz w:val="18"/>
          <w:szCs w:val="18"/>
        </w:rPr>
        <w:t>.</w:t>
      </w:r>
      <w:r w:rsidRPr="00BF6E9C">
        <w:rPr>
          <w:rFonts w:ascii="DiodrumArabic-Medium" w:hAnsi="DiodrumArabic-Medium" w:cs="DiodrumArabic-Medium"/>
          <w:color w:val="002060"/>
          <w:sz w:val="18"/>
          <w:szCs w:val="18"/>
        </w:rPr>
        <w:br/>
      </w:r>
      <w:r w:rsidRPr="00BF6E9C">
        <w:rPr>
          <w:rFonts w:ascii="DiodrumArabic-Medium" w:hAnsi="DiodrumArabic-Medium" w:cs="DiodrumArabic-Medium"/>
          <w:color w:val="002060"/>
          <w:sz w:val="18"/>
          <w:szCs w:val="18"/>
          <w:rtl/>
        </w:rPr>
        <w:t xml:space="preserve">مجموع العقود الحكومية: </w:t>
      </w:r>
      <w:r>
        <w:rPr>
          <w:rFonts w:ascii="DiodrumArabic-Medium" w:hAnsi="DiodrumArabic-Medium" w:cs="DiodrumArabic-Medium" w:hint="cs"/>
          <w:color w:val="002060"/>
          <w:sz w:val="18"/>
          <w:szCs w:val="18"/>
          <w:rtl/>
        </w:rPr>
        <w:t xml:space="preserve">1133 عقداً </w:t>
      </w:r>
      <w:r w:rsidRPr="00BF6E9C">
        <w:rPr>
          <w:rFonts w:ascii="DiodrumArabic-Medium" w:hAnsi="DiodrumArabic-Medium" w:cs="DiodrumArabic-Medium"/>
          <w:color w:val="002060"/>
          <w:sz w:val="18"/>
          <w:szCs w:val="18"/>
        </w:rPr>
        <w:t>.</w:t>
      </w:r>
      <w:r w:rsidRPr="00BF6E9C">
        <w:rPr>
          <w:rFonts w:ascii="DiodrumArabic-Medium" w:hAnsi="DiodrumArabic-Medium" w:cs="DiodrumArabic-Medium"/>
          <w:color w:val="002060"/>
          <w:sz w:val="18"/>
          <w:szCs w:val="18"/>
        </w:rPr>
        <w:br/>
      </w:r>
      <w:r w:rsidRPr="00BF6E9C">
        <w:rPr>
          <w:rFonts w:ascii="DiodrumArabic-Medium" w:hAnsi="DiodrumArabic-Medium" w:cs="DiodrumArabic-Medium"/>
          <w:color w:val="002060"/>
          <w:sz w:val="18"/>
          <w:szCs w:val="18"/>
          <w:rtl/>
        </w:rPr>
        <w:t xml:space="preserve">كفاءة الإنفاق الحكومي: </w:t>
      </w:r>
      <w:r>
        <w:rPr>
          <w:rFonts w:ascii="DiodrumArabic-Medium" w:hAnsi="DiodrumArabic-Medium" w:cs="DiodrumArabic-Medium" w:hint="cs"/>
          <w:color w:val="002060"/>
          <w:sz w:val="18"/>
          <w:szCs w:val="18"/>
          <w:rtl/>
        </w:rPr>
        <w:t>35</w:t>
      </w:r>
      <w:r w:rsidRPr="00BF6E9C">
        <w:rPr>
          <w:rFonts w:ascii="DiodrumArabic-Medium" w:hAnsi="DiodrumArabic-Medium" w:cs="DiodrumArabic-Medium"/>
          <w:color w:val="002060"/>
          <w:sz w:val="18"/>
          <w:szCs w:val="18"/>
          <w:rtl/>
        </w:rPr>
        <w:t xml:space="preserve"> </w:t>
      </w:r>
      <w:r>
        <w:rPr>
          <w:rFonts w:ascii="DiodrumArabic-Medium" w:hAnsi="DiodrumArabic-Medium" w:cs="DiodrumArabic-Medium" w:hint="cs"/>
          <w:color w:val="002060"/>
          <w:sz w:val="18"/>
          <w:szCs w:val="18"/>
          <w:rtl/>
        </w:rPr>
        <w:t>مليون</w:t>
      </w:r>
      <w:r w:rsidRPr="00BF6E9C">
        <w:rPr>
          <w:rFonts w:ascii="DiodrumArabic-Medium" w:hAnsi="DiodrumArabic-Medium" w:cs="DiodrumArabic-Medium"/>
          <w:color w:val="002060"/>
          <w:sz w:val="18"/>
          <w:szCs w:val="18"/>
          <w:rtl/>
        </w:rPr>
        <w:t xml:space="preserve"> ريال</w:t>
      </w:r>
      <w:r w:rsidRPr="00BF6E9C">
        <w:rPr>
          <w:rFonts w:ascii="DiodrumArabic-Medium" w:hAnsi="DiodrumArabic-Medium" w:cs="DiodrumArabic-Medium"/>
          <w:color w:val="002060"/>
          <w:sz w:val="18"/>
          <w:szCs w:val="18"/>
        </w:rPr>
        <w:t>.</w:t>
      </w:r>
      <w:r w:rsidRPr="00BF6E9C">
        <w:rPr>
          <w:rFonts w:ascii="DiodrumArabic-Medium" w:hAnsi="DiodrumArabic-Medium" w:cs="DiodrumArabic-Medium"/>
          <w:color w:val="002060"/>
          <w:sz w:val="18"/>
          <w:szCs w:val="18"/>
        </w:rPr>
        <w:br/>
      </w:r>
      <w:r w:rsidRPr="00BF6E9C">
        <w:rPr>
          <w:rFonts w:ascii="DiodrumArabic-Medium" w:hAnsi="DiodrumArabic-Medium" w:cs="DiodrumArabic-Medium"/>
          <w:color w:val="002060"/>
          <w:sz w:val="18"/>
          <w:szCs w:val="18"/>
          <w:rtl/>
        </w:rPr>
        <w:t xml:space="preserve">المنتج الأعلى </w:t>
      </w:r>
      <w:r w:rsidR="00320395">
        <w:rPr>
          <w:rFonts w:ascii="DiodrumArabic-Medium" w:hAnsi="DiodrumArabic-Medium" w:cs="DiodrumArabic-Medium" w:hint="cs"/>
          <w:color w:val="002060"/>
          <w:sz w:val="18"/>
          <w:szCs w:val="18"/>
          <w:rtl/>
        </w:rPr>
        <w:t>إنفاقًا</w:t>
      </w:r>
      <w:r w:rsidRPr="00BF6E9C">
        <w:rPr>
          <w:rFonts w:ascii="DiodrumArabic-Medium" w:hAnsi="DiodrumArabic-Medium" w:cs="DiodrumArabic-Medium"/>
          <w:color w:val="002060"/>
          <w:sz w:val="18"/>
          <w:szCs w:val="18"/>
          <w:rtl/>
        </w:rPr>
        <w:t xml:space="preserve">: </w:t>
      </w:r>
      <w:r>
        <w:rPr>
          <w:rFonts w:ascii="DiodrumArabic-Medium" w:hAnsi="DiodrumArabic-Medium" w:cs="DiodrumArabic-Medium" w:hint="cs"/>
          <w:color w:val="002060"/>
          <w:sz w:val="18"/>
          <w:szCs w:val="18"/>
          <w:rtl/>
        </w:rPr>
        <w:t>2.65</w:t>
      </w:r>
      <w:r w:rsidRPr="00BF6E9C">
        <w:rPr>
          <w:rFonts w:ascii="DiodrumArabic-Medium" w:hAnsi="DiodrumArabic-Medium" w:cs="DiodrumArabic-Medium"/>
          <w:color w:val="002060"/>
          <w:sz w:val="18"/>
          <w:szCs w:val="18"/>
          <w:rtl/>
        </w:rPr>
        <w:t xml:space="preserve"> مليار ريال</w:t>
      </w:r>
      <w:r>
        <w:rPr>
          <w:rFonts w:ascii="DiodrumArabic-Medium" w:hAnsi="DiodrumArabic-Medium" w:cs="DiodrumArabic-Medium" w:hint="cs"/>
          <w:color w:val="002060"/>
          <w:sz w:val="18"/>
          <w:szCs w:val="18"/>
          <w:rtl/>
        </w:rPr>
        <w:t xml:space="preserve">، الخدمات المهنية </w:t>
      </w:r>
    </w:p>
    <w:p w14:paraId="5D8EF9C5" w14:textId="77777777" w:rsidR="00A02407" w:rsidRPr="00A02407" w:rsidRDefault="00A02407" w:rsidP="00543ACB">
      <w:pPr>
        <w:pStyle w:val="Heading4"/>
        <w:bidi/>
        <w:rPr>
          <w:rFonts w:ascii="DiodrumArabic-Medium" w:hAnsi="DiodrumArabic-Medium" w:cs="DiodrumArabic-Medium"/>
        </w:rPr>
      </w:pPr>
      <w:r w:rsidRPr="00A02407">
        <w:rPr>
          <w:rFonts w:ascii="DiodrumArabic-Medium" w:hAnsi="DiodrumArabic-Medium" w:cs="DiodrumArabic-Medium"/>
          <w:rtl/>
        </w:rPr>
        <w:t xml:space="preserve">أهم منجزات القطاع: </w:t>
      </w:r>
    </w:p>
    <w:p w14:paraId="5110F11A" w14:textId="08BE1B44" w:rsidR="00A02407" w:rsidRPr="00C834CC" w:rsidRDefault="00A02407" w:rsidP="00C834CC">
      <w:pPr>
        <w:pStyle w:val="ListParagraph"/>
        <w:numPr>
          <w:ilvl w:val="0"/>
          <w:numId w:val="39"/>
        </w:numPr>
        <w:bidi/>
        <w:rPr>
          <w:rFonts w:ascii="DiodrumArabic-Medium" w:hAnsi="DiodrumArabic-Medium" w:cs="DiodrumArabic-Medium"/>
          <w:color w:val="002060"/>
          <w:kern w:val="24"/>
          <w:position w:val="7"/>
          <w:sz w:val="18"/>
          <w:szCs w:val="18"/>
          <w:vertAlign w:val="superscript"/>
        </w:rPr>
      </w:pPr>
      <w:r w:rsidRPr="00C834CC">
        <w:rPr>
          <w:rFonts w:ascii="DiodrumArabic-Medium" w:hAnsi="DiodrumArabic-Medium" w:cs="DiodrumArabic-Medium"/>
          <w:color w:val="002060"/>
          <w:rtl/>
        </w:rPr>
        <w:t>ا</w:t>
      </w:r>
      <w:r w:rsidRPr="00C834CC">
        <w:rPr>
          <w:rFonts w:ascii="DiodrumArabic-Medium" w:eastAsia="Times New Roman" w:hAnsi="DiodrumArabic-Medium" w:cs="DiodrumArabic-Medium"/>
          <w:color w:val="002060"/>
          <w:sz w:val="18"/>
          <w:szCs w:val="18"/>
          <w:rtl/>
        </w:rPr>
        <w:t>لمملكة تتصدر المرتبة (الأولى) عالميًا في "مؤشر الأمن السيبراني</w:t>
      </w:r>
      <w:r w:rsidR="00667EC5" w:rsidRPr="00C834CC">
        <w:rPr>
          <w:rFonts w:ascii="DiodrumArabic-Medium" w:eastAsia="Times New Roman" w:hAnsi="DiodrumArabic-Medium" w:cs="DiodrumArabic-Medium"/>
          <w:color w:val="002060"/>
          <w:sz w:val="18"/>
          <w:szCs w:val="18"/>
        </w:rPr>
        <w:t xml:space="preserve"> IMD </w:t>
      </w:r>
      <w:r w:rsidRPr="00C834CC">
        <w:rPr>
          <w:rFonts w:ascii="DiodrumArabic-Medium" w:eastAsia="Times New Roman" w:hAnsi="DiodrumArabic-Medium" w:cs="DiodrumArabic-Medium"/>
          <w:color w:val="002060"/>
          <w:sz w:val="18"/>
          <w:szCs w:val="18"/>
          <w:rtl/>
        </w:rPr>
        <w:t>".</w:t>
      </w:r>
      <w:r w:rsidR="00C834CC" w:rsidRPr="00C834CC">
        <w:rPr>
          <w:rFonts w:ascii="DiodrumArabic-Medium" w:hAnsi="DiodrumArabic-Medium" w:cs="DiodrumArabic-Medium"/>
          <w:color w:val="002060"/>
          <w:kern w:val="24"/>
          <w:position w:val="7"/>
          <w:sz w:val="18"/>
          <w:szCs w:val="18"/>
          <w:vertAlign w:val="superscript"/>
        </w:rPr>
        <w:t>[6]</w:t>
      </w:r>
    </w:p>
    <w:p w14:paraId="11FE59ED" w14:textId="77777777" w:rsidR="00A02407" w:rsidRPr="00A02407" w:rsidRDefault="00A02407" w:rsidP="00543ACB">
      <w:pPr>
        <w:pStyle w:val="ListParagraph"/>
        <w:numPr>
          <w:ilvl w:val="0"/>
          <w:numId w:val="27"/>
        </w:numPr>
        <w:bidi/>
        <w:rPr>
          <w:rFonts w:ascii="DiodrumArabic-Medium" w:eastAsia="Times New Roman" w:hAnsi="DiodrumArabic-Medium" w:cs="DiodrumArabic-Medium"/>
          <w:color w:val="002060"/>
          <w:sz w:val="18"/>
          <w:szCs w:val="18"/>
        </w:rPr>
      </w:pPr>
      <w:r w:rsidRPr="00A02407">
        <w:rPr>
          <w:rFonts w:ascii="DiodrumArabic-Medium" w:eastAsia="Times New Roman" w:hAnsi="DiodrumArabic-Medium" w:cs="DiodrumArabic-Medium"/>
          <w:color w:val="002060"/>
          <w:sz w:val="18"/>
          <w:szCs w:val="18"/>
          <w:rtl/>
        </w:rPr>
        <w:t>استفاد ما يزيد على 28 مليون عميل من أتمتة الخدمات الحكومية عبر "منصة أبشر للأفراد".</w:t>
      </w:r>
    </w:p>
    <w:p w14:paraId="65CC86A7" w14:textId="77777777" w:rsidR="00A02407" w:rsidRPr="00A02407" w:rsidRDefault="00A02407" w:rsidP="00543ACB">
      <w:pPr>
        <w:pStyle w:val="ListParagraph"/>
        <w:numPr>
          <w:ilvl w:val="0"/>
          <w:numId w:val="27"/>
        </w:numPr>
        <w:bidi/>
        <w:rPr>
          <w:rFonts w:ascii="DiodrumArabic-Medium" w:eastAsia="Times New Roman" w:hAnsi="DiodrumArabic-Medium" w:cs="DiodrumArabic-Medium"/>
          <w:color w:val="002060"/>
          <w:sz w:val="18"/>
          <w:szCs w:val="18"/>
        </w:rPr>
      </w:pPr>
      <w:r w:rsidRPr="00A02407">
        <w:rPr>
          <w:rFonts w:ascii="DiodrumArabic-Medium" w:eastAsia="Times New Roman" w:hAnsi="DiodrumArabic-Medium" w:cs="DiodrumArabic-Medium"/>
          <w:color w:val="002060"/>
          <w:sz w:val="18"/>
          <w:szCs w:val="18"/>
          <w:rtl/>
        </w:rPr>
        <w:t>يمكن الوصول إلى أكثر من 500 جهة حكومية وخاصة عبر استخدام هويتك الرقمية.</w:t>
      </w:r>
    </w:p>
    <w:p w14:paraId="07AAE528" w14:textId="456CA377" w:rsidR="00920111" w:rsidRPr="00A02407" w:rsidRDefault="00A02407" w:rsidP="00543ACB">
      <w:pPr>
        <w:pStyle w:val="ListParagraph"/>
        <w:numPr>
          <w:ilvl w:val="0"/>
          <w:numId w:val="27"/>
        </w:numPr>
        <w:bidi/>
        <w:rPr>
          <w:rFonts w:ascii="DiodrumArabic-Medium" w:eastAsia="Times New Roman" w:hAnsi="DiodrumArabic-Medium" w:cs="DiodrumArabic-Medium"/>
          <w:color w:val="002060"/>
          <w:sz w:val="18"/>
          <w:szCs w:val="18"/>
          <w:rtl/>
        </w:rPr>
      </w:pPr>
      <w:r w:rsidRPr="00A02407">
        <w:rPr>
          <w:rFonts w:ascii="DiodrumArabic-Medium" w:eastAsia="Times New Roman" w:hAnsi="DiodrumArabic-Medium" w:cs="DiodrumArabic-Medium"/>
          <w:color w:val="002060"/>
          <w:sz w:val="18"/>
          <w:szCs w:val="18"/>
          <w:rtl/>
        </w:rPr>
        <w:t>ساهمت روبوتات مكافحة الحرائق في خفض الخسائر المادية بنسبة 50</w:t>
      </w:r>
      <w:r w:rsidR="009F0700" w:rsidRPr="00ED51D1">
        <w:rPr>
          <w:rFonts w:ascii="DiodrumArabic-Medium" w:hAnsi="DiodrumArabic-Medium" w:cs="DiodrumArabic-Medium"/>
          <w:b/>
          <w:bCs/>
          <w:color w:val="002060"/>
          <w:sz w:val="20"/>
          <w:szCs w:val="20"/>
          <w:rtl/>
        </w:rPr>
        <w:t>٪</w:t>
      </w:r>
      <w:r w:rsidR="009F0700">
        <w:rPr>
          <w:rFonts w:ascii="DiodrumArabic-Medium" w:hAnsi="DiodrumArabic-Medium" w:cs="DiodrumArabic-Medium" w:hint="cs"/>
          <w:b/>
          <w:bCs/>
          <w:color w:val="002060"/>
          <w:sz w:val="20"/>
          <w:szCs w:val="20"/>
          <w:rtl/>
        </w:rPr>
        <w:t>.</w:t>
      </w:r>
    </w:p>
    <w:p w14:paraId="59107519" w14:textId="35C503EB" w:rsidR="00920111" w:rsidRDefault="0045334B" w:rsidP="00543ACB">
      <w:pPr>
        <w:pStyle w:val="Heading3"/>
        <w:bidi/>
        <w:rPr>
          <w:rFonts w:ascii="DiodrumArabic-Medium" w:eastAsia="Times New Roman" w:hAnsi="DiodrumArabic-Medium" w:cs="DiodrumArabic-Medium"/>
        </w:rPr>
      </w:pPr>
      <w:bookmarkStart w:id="34" w:name="_Toc201743570"/>
      <w:r w:rsidRPr="00BF6E9C">
        <w:rPr>
          <w:rFonts w:ascii="DiodrumArabic-Medium" w:eastAsia="Times New Roman" w:hAnsi="DiodrumArabic-Medium" w:cs="DiodrumArabic-Medium" w:hint="cs"/>
          <w:rtl/>
        </w:rPr>
        <w:t>ال</w:t>
      </w:r>
      <w:r w:rsidR="00920111" w:rsidRPr="00BF6E9C">
        <w:rPr>
          <w:rFonts w:ascii="DiodrumArabic-Medium" w:eastAsia="Times New Roman" w:hAnsi="DiodrumArabic-Medium" w:cs="DiodrumArabic-Medium" w:hint="cs"/>
          <w:rtl/>
        </w:rPr>
        <w:t>قطاع العسكري</w:t>
      </w:r>
      <w:bookmarkEnd w:id="34"/>
    </w:p>
    <w:p w14:paraId="62340BF6" w14:textId="38E4CA14" w:rsidR="00F6238C" w:rsidRPr="00F6238C" w:rsidRDefault="00F6238C" w:rsidP="00543ACB">
      <w:pPr>
        <w:pStyle w:val="Heading4"/>
        <w:bidi/>
        <w:rPr>
          <w:rFonts w:ascii="DiodrumArabic-Medium" w:hAnsi="DiodrumArabic-Medium" w:cs="DiodrumArabic-Medium"/>
        </w:rPr>
      </w:pPr>
      <w:r w:rsidRPr="00BF6E9C">
        <w:rPr>
          <w:rFonts w:ascii="DiodrumArabic-Medium" w:hAnsi="DiodrumArabic-Medium" w:cs="DiodrumArabic-Medium"/>
          <w:rtl/>
        </w:rPr>
        <w:t>مؤشرات قياس الأداء:</w:t>
      </w:r>
    </w:p>
    <w:p w14:paraId="43F0E871" w14:textId="2C87B59C" w:rsidR="000453E0" w:rsidRPr="00A02407" w:rsidRDefault="00BF6E9C" w:rsidP="00543ACB">
      <w:pPr>
        <w:bidi/>
        <w:rPr>
          <w:rFonts w:ascii="DiodrumArabic-Medium" w:eastAsia="Times New Roman" w:hAnsi="DiodrumArabic-Medium" w:cs="DiodrumArabic-Medium"/>
          <w:color w:val="002060"/>
          <w:sz w:val="18"/>
          <w:szCs w:val="18"/>
          <w:rtl/>
        </w:rPr>
      </w:pPr>
      <w:r w:rsidRPr="00A02407">
        <w:rPr>
          <w:rFonts w:ascii="DiodrumArabic-Medium" w:eastAsia="Times New Roman" w:hAnsi="DiodrumArabic-Medium" w:cs="DiodrumArabic-Medium"/>
          <w:color w:val="002060"/>
          <w:sz w:val="18"/>
          <w:szCs w:val="18"/>
          <w:rtl/>
        </w:rPr>
        <w:t xml:space="preserve">مجموع الإنفاق الحكومي: </w:t>
      </w:r>
      <w:r w:rsidR="00077D6A">
        <w:rPr>
          <w:rFonts w:ascii="DiodrumArabic-Medium" w:eastAsia="Times New Roman" w:hAnsi="DiodrumArabic-Medium" w:cs="DiodrumArabic-Medium" w:hint="cs"/>
          <w:color w:val="002060"/>
          <w:sz w:val="18"/>
          <w:szCs w:val="18"/>
          <w:rtl/>
        </w:rPr>
        <w:t>5.16</w:t>
      </w:r>
      <w:r w:rsidRPr="00A02407">
        <w:rPr>
          <w:rFonts w:ascii="DiodrumArabic-Medium" w:eastAsia="Times New Roman" w:hAnsi="DiodrumArabic-Medium" w:cs="DiodrumArabic-Medium"/>
          <w:color w:val="002060"/>
          <w:sz w:val="18"/>
          <w:szCs w:val="18"/>
          <w:rtl/>
        </w:rPr>
        <w:t xml:space="preserve"> مليار ريال</w:t>
      </w:r>
      <w:r w:rsidRPr="00A02407">
        <w:rPr>
          <w:rFonts w:ascii="DiodrumArabic-Medium" w:eastAsia="Times New Roman" w:hAnsi="DiodrumArabic-Medium" w:cs="DiodrumArabic-Medium"/>
          <w:color w:val="002060"/>
          <w:sz w:val="18"/>
          <w:szCs w:val="18"/>
        </w:rPr>
        <w:t>.</w:t>
      </w:r>
      <w:r w:rsidRPr="00A02407">
        <w:rPr>
          <w:rFonts w:ascii="DiodrumArabic-Medium" w:eastAsia="Times New Roman" w:hAnsi="DiodrumArabic-Medium" w:cs="DiodrumArabic-Medium"/>
          <w:color w:val="002060"/>
          <w:sz w:val="18"/>
          <w:szCs w:val="18"/>
        </w:rPr>
        <w:br/>
      </w:r>
      <w:r w:rsidRPr="00A02407">
        <w:rPr>
          <w:rFonts w:ascii="DiodrumArabic-Medium" w:eastAsia="Times New Roman" w:hAnsi="DiodrumArabic-Medium" w:cs="DiodrumArabic-Medium"/>
          <w:color w:val="002060"/>
          <w:sz w:val="18"/>
          <w:szCs w:val="18"/>
          <w:rtl/>
        </w:rPr>
        <w:t xml:space="preserve">مجموع العقود الحكومية: </w:t>
      </w:r>
      <w:r w:rsidR="00077D6A">
        <w:rPr>
          <w:rFonts w:ascii="DiodrumArabic-Medium" w:eastAsia="Times New Roman" w:hAnsi="DiodrumArabic-Medium" w:cs="DiodrumArabic-Medium" w:hint="cs"/>
          <w:color w:val="002060"/>
          <w:sz w:val="18"/>
          <w:szCs w:val="18"/>
          <w:rtl/>
        </w:rPr>
        <w:t>1125</w:t>
      </w:r>
      <w:r w:rsidRPr="00A02407">
        <w:rPr>
          <w:rFonts w:ascii="DiodrumArabic-Medium" w:eastAsia="Times New Roman" w:hAnsi="DiodrumArabic-Medium" w:cs="DiodrumArabic-Medium"/>
          <w:color w:val="002060"/>
          <w:sz w:val="18"/>
          <w:szCs w:val="18"/>
          <w:rtl/>
        </w:rPr>
        <w:t xml:space="preserve"> </w:t>
      </w:r>
      <w:r w:rsidR="00077D6A">
        <w:rPr>
          <w:rFonts w:ascii="DiodrumArabic-Medium" w:eastAsia="Times New Roman" w:hAnsi="DiodrumArabic-Medium" w:cs="DiodrumArabic-Medium" w:hint="cs"/>
          <w:color w:val="002060"/>
          <w:sz w:val="18"/>
          <w:szCs w:val="18"/>
          <w:rtl/>
        </w:rPr>
        <w:t>عقداً</w:t>
      </w:r>
      <w:r w:rsidRPr="00A02407">
        <w:rPr>
          <w:rFonts w:ascii="DiodrumArabic-Medium" w:eastAsia="Times New Roman" w:hAnsi="DiodrumArabic-Medium" w:cs="DiodrumArabic-Medium"/>
          <w:color w:val="002060"/>
          <w:sz w:val="18"/>
          <w:szCs w:val="18"/>
        </w:rPr>
        <w:t>.</w:t>
      </w:r>
      <w:r w:rsidRPr="00A02407">
        <w:rPr>
          <w:rFonts w:ascii="DiodrumArabic-Medium" w:eastAsia="Times New Roman" w:hAnsi="DiodrumArabic-Medium" w:cs="DiodrumArabic-Medium"/>
          <w:color w:val="002060"/>
          <w:sz w:val="18"/>
          <w:szCs w:val="18"/>
        </w:rPr>
        <w:br/>
      </w:r>
      <w:r w:rsidRPr="00A02407">
        <w:rPr>
          <w:rFonts w:ascii="DiodrumArabic-Medium" w:eastAsia="Times New Roman" w:hAnsi="DiodrumArabic-Medium" w:cs="DiodrumArabic-Medium"/>
          <w:color w:val="002060"/>
          <w:sz w:val="18"/>
          <w:szCs w:val="18"/>
          <w:rtl/>
        </w:rPr>
        <w:t xml:space="preserve">كفاءة الإنفاق الحكومي: </w:t>
      </w:r>
      <w:r w:rsidR="00077D6A">
        <w:rPr>
          <w:rFonts w:ascii="DiodrumArabic-Medium" w:eastAsia="Times New Roman" w:hAnsi="DiodrumArabic-Medium" w:cs="DiodrumArabic-Medium" w:hint="cs"/>
          <w:color w:val="002060"/>
          <w:sz w:val="18"/>
          <w:szCs w:val="18"/>
          <w:rtl/>
        </w:rPr>
        <w:t>58</w:t>
      </w:r>
      <w:r w:rsidRPr="00A02407">
        <w:rPr>
          <w:rFonts w:ascii="DiodrumArabic-Medium" w:eastAsia="Times New Roman" w:hAnsi="DiodrumArabic-Medium" w:cs="DiodrumArabic-Medium"/>
          <w:color w:val="002060"/>
          <w:sz w:val="18"/>
          <w:szCs w:val="18"/>
          <w:rtl/>
        </w:rPr>
        <w:t xml:space="preserve"> </w:t>
      </w:r>
      <w:r w:rsidR="00077D6A">
        <w:rPr>
          <w:rFonts w:ascii="DiodrumArabic-Medium" w:eastAsia="Times New Roman" w:hAnsi="DiodrumArabic-Medium" w:cs="DiodrumArabic-Medium" w:hint="cs"/>
          <w:color w:val="002060"/>
          <w:sz w:val="18"/>
          <w:szCs w:val="18"/>
          <w:rtl/>
        </w:rPr>
        <w:t>مليون</w:t>
      </w:r>
      <w:r w:rsidRPr="00A02407">
        <w:rPr>
          <w:rFonts w:ascii="DiodrumArabic-Medium" w:eastAsia="Times New Roman" w:hAnsi="DiodrumArabic-Medium" w:cs="DiodrumArabic-Medium"/>
          <w:color w:val="002060"/>
          <w:sz w:val="18"/>
          <w:szCs w:val="18"/>
          <w:rtl/>
        </w:rPr>
        <w:t xml:space="preserve"> ريال</w:t>
      </w:r>
      <w:r w:rsidRPr="00A02407">
        <w:rPr>
          <w:rFonts w:ascii="DiodrumArabic-Medium" w:eastAsia="Times New Roman" w:hAnsi="DiodrumArabic-Medium" w:cs="DiodrumArabic-Medium"/>
          <w:color w:val="002060"/>
          <w:sz w:val="18"/>
          <w:szCs w:val="18"/>
        </w:rPr>
        <w:t>.</w:t>
      </w:r>
      <w:r w:rsidRPr="00A02407">
        <w:rPr>
          <w:rFonts w:ascii="DiodrumArabic-Medium" w:eastAsia="Times New Roman" w:hAnsi="DiodrumArabic-Medium" w:cs="DiodrumArabic-Medium"/>
          <w:color w:val="002060"/>
          <w:sz w:val="18"/>
          <w:szCs w:val="18"/>
        </w:rPr>
        <w:br/>
      </w:r>
      <w:r w:rsidRPr="00A02407">
        <w:rPr>
          <w:rFonts w:ascii="DiodrumArabic-Medium" w:eastAsia="Times New Roman" w:hAnsi="DiodrumArabic-Medium" w:cs="DiodrumArabic-Medium"/>
          <w:color w:val="002060"/>
          <w:sz w:val="18"/>
          <w:szCs w:val="18"/>
          <w:rtl/>
        </w:rPr>
        <w:t xml:space="preserve">المنتج الأعلى </w:t>
      </w:r>
      <w:r w:rsidR="00320395">
        <w:rPr>
          <w:rFonts w:ascii="DiodrumArabic-Medium" w:hAnsi="DiodrumArabic-Medium" w:cs="DiodrumArabic-Medium" w:hint="cs"/>
          <w:color w:val="002060"/>
          <w:sz w:val="18"/>
          <w:szCs w:val="18"/>
          <w:rtl/>
        </w:rPr>
        <w:t>إنفاقًا</w:t>
      </w:r>
      <w:r w:rsidRPr="00A02407">
        <w:rPr>
          <w:rFonts w:ascii="DiodrumArabic-Medium" w:eastAsia="Times New Roman" w:hAnsi="DiodrumArabic-Medium" w:cs="DiodrumArabic-Medium"/>
          <w:color w:val="002060"/>
          <w:sz w:val="18"/>
          <w:szCs w:val="18"/>
          <w:rtl/>
        </w:rPr>
        <w:t xml:space="preserve">: </w:t>
      </w:r>
      <w:r w:rsidR="00077D6A">
        <w:rPr>
          <w:rFonts w:ascii="DiodrumArabic-Medium" w:eastAsia="Times New Roman" w:hAnsi="DiodrumArabic-Medium" w:cs="DiodrumArabic-Medium" w:hint="cs"/>
          <w:color w:val="002060"/>
          <w:sz w:val="18"/>
          <w:szCs w:val="18"/>
          <w:rtl/>
        </w:rPr>
        <w:t>3</w:t>
      </w:r>
      <w:r w:rsidRPr="00A02407">
        <w:rPr>
          <w:rFonts w:ascii="DiodrumArabic-Medium" w:eastAsia="Times New Roman" w:hAnsi="DiodrumArabic-Medium" w:cs="DiodrumArabic-Medium"/>
          <w:color w:val="002060"/>
          <w:sz w:val="18"/>
          <w:szCs w:val="18"/>
          <w:rtl/>
        </w:rPr>
        <w:t xml:space="preserve"> مليار ريال</w:t>
      </w:r>
      <w:r w:rsidR="00077D6A">
        <w:rPr>
          <w:rFonts w:ascii="DiodrumArabic-Medium" w:eastAsia="Times New Roman" w:hAnsi="DiodrumArabic-Medium" w:cs="DiodrumArabic-Medium" w:hint="cs"/>
          <w:color w:val="002060"/>
          <w:sz w:val="18"/>
          <w:szCs w:val="18"/>
          <w:rtl/>
        </w:rPr>
        <w:t>، الشبكات والاتصالات</w:t>
      </w:r>
    </w:p>
    <w:p w14:paraId="6A667E61" w14:textId="428BE365" w:rsidR="004213FB" w:rsidRPr="004213FB" w:rsidRDefault="00920111" w:rsidP="00543ACB">
      <w:pPr>
        <w:pStyle w:val="Heading4"/>
        <w:bidi/>
        <w:rPr>
          <w:rFonts w:ascii="DiodrumArabic-Medium" w:hAnsi="DiodrumArabic-Medium" w:cs="DiodrumArabic-Medium"/>
          <w:rtl/>
        </w:rPr>
      </w:pPr>
      <w:r w:rsidRPr="00BF6E9C">
        <w:rPr>
          <w:rFonts w:ascii="DiodrumArabic-Medium" w:hAnsi="DiodrumArabic-Medium" w:cs="DiodrumArabic-Medium"/>
          <w:rtl/>
        </w:rPr>
        <w:lastRenderedPageBreak/>
        <w:t>أهم منجزات القطاع:</w:t>
      </w:r>
    </w:p>
    <w:p w14:paraId="790B2F25" w14:textId="57170F1B" w:rsidR="004213FB" w:rsidRPr="00A02407" w:rsidRDefault="004213FB" w:rsidP="00543ACB">
      <w:pPr>
        <w:pStyle w:val="ListParagraph"/>
        <w:numPr>
          <w:ilvl w:val="0"/>
          <w:numId w:val="28"/>
        </w:numPr>
        <w:bidi/>
        <w:rPr>
          <w:rFonts w:ascii="DiodrumArabic-Medium" w:eastAsia="Times New Roman" w:hAnsi="DiodrumArabic-Medium" w:cs="DiodrumArabic-Medium"/>
          <w:color w:val="002060"/>
          <w:sz w:val="18"/>
          <w:szCs w:val="18"/>
          <w:rtl/>
        </w:rPr>
      </w:pPr>
      <w:r w:rsidRPr="00A02407">
        <w:rPr>
          <w:rFonts w:ascii="DiodrumArabic-Medium" w:eastAsia="Times New Roman" w:hAnsi="DiodrumArabic-Medium" w:cs="DiodrumArabic-Medium"/>
          <w:color w:val="002060"/>
          <w:sz w:val="18"/>
          <w:szCs w:val="18"/>
          <w:rtl/>
        </w:rPr>
        <w:t>تتوفر خدمة تراخيص مؤتمتة بنسبة 100</w:t>
      </w:r>
      <w:r w:rsidR="009F0700" w:rsidRPr="00ED51D1">
        <w:rPr>
          <w:rFonts w:ascii="DiodrumArabic-Medium" w:hAnsi="DiodrumArabic-Medium" w:cs="DiodrumArabic-Medium"/>
          <w:b/>
          <w:bCs/>
          <w:color w:val="002060"/>
          <w:sz w:val="20"/>
          <w:szCs w:val="20"/>
          <w:rtl/>
        </w:rPr>
        <w:t>٪</w:t>
      </w:r>
      <w:r w:rsidRPr="00A02407">
        <w:rPr>
          <w:rFonts w:ascii="DiodrumArabic-Medium" w:eastAsia="Times New Roman" w:hAnsi="DiodrumArabic-Medium" w:cs="DiodrumArabic-Medium"/>
          <w:color w:val="002060"/>
          <w:sz w:val="18"/>
          <w:szCs w:val="18"/>
          <w:rtl/>
        </w:rPr>
        <w:t xml:space="preserve"> عبر المنصة الموحدة للصناعات العسكرية</w:t>
      </w:r>
      <w:r w:rsidRPr="00A02407">
        <w:rPr>
          <w:rFonts w:ascii="DiodrumArabic-Medium" w:eastAsia="Times New Roman" w:hAnsi="DiodrumArabic-Medium" w:cs="DiodrumArabic-Medium"/>
          <w:color w:val="002060"/>
          <w:sz w:val="18"/>
          <w:szCs w:val="18"/>
        </w:rPr>
        <w:t>.</w:t>
      </w:r>
    </w:p>
    <w:p w14:paraId="3D1C8B76" w14:textId="77777777" w:rsidR="004213FB" w:rsidRPr="00A02407" w:rsidRDefault="004213FB" w:rsidP="00543ACB">
      <w:pPr>
        <w:pStyle w:val="ListParagraph"/>
        <w:numPr>
          <w:ilvl w:val="0"/>
          <w:numId w:val="28"/>
        </w:numPr>
        <w:bidi/>
        <w:rPr>
          <w:rFonts w:ascii="DiodrumArabic-Medium" w:eastAsia="Times New Roman" w:hAnsi="DiodrumArabic-Medium" w:cs="DiodrumArabic-Medium"/>
          <w:color w:val="002060"/>
          <w:sz w:val="18"/>
          <w:szCs w:val="18"/>
          <w:rtl/>
        </w:rPr>
      </w:pPr>
      <w:r w:rsidRPr="00A02407">
        <w:rPr>
          <w:rFonts w:ascii="DiodrumArabic-Medium" w:eastAsia="Times New Roman" w:hAnsi="DiodrumArabic-Medium" w:cs="DiodrumArabic-Medium"/>
          <w:color w:val="002060"/>
          <w:sz w:val="18"/>
          <w:szCs w:val="18"/>
          <w:rtl/>
        </w:rPr>
        <w:t>يوجد أكثر من 2000 مسجل في الأكاديمية الوطنية للصناعات العسكرية التقنية</w:t>
      </w:r>
      <w:r w:rsidRPr="00A02407">
        <w:rPr>
          <w:rFonts w:ascii="DiodrumArabic-Medium" w:eastAsia="Times New Roman" w:hAnsi="DiodrumArabic-Medium" w:cs="DiodrumArabic-Medium"/>
          <w:color w:val="002060"/>
          <w:sz w:val="18"/>
          <w:szCs w:val="18"/>
        </w:rPr>
        <w:t>.</w:t>
      </w:r>
    </w:p>
    <w:p w14:paraId="0B1F12CD" w14:textId="77777777" w:rsidR="004213FB" w:rsidRPr="00A02407" w:rsidRDefault="004213FB" w:rsidP="00543ACB">
      <w:pPr>
        <w:pStyle w:val="ListParagraph"/>
        <w:numPr>
          <w:ilvl w:val="0"/>
          <w:numId w:val="28"/>
        </w:numPr>
        <w:bidi/>
        <w:rPr>
          <w:rFonts w:ascii="DiodrumArabic-Medium" w:eastAsia="Times New Roman" w:hAnsi="DiodrumArabic-Medium" w:cs="DiodrumArabic-Medium"/>
          <w:color w:val="002060"/>
          <w:sz w:val="18"/>
          <w:szCs w:val="18"/>
          <w:rtl/>
        </w:rPr>
      </w:pPr>
      <w:r w:rsidRPr="00A02407">
        <w:rPr>
          <w:rFonts w:ascii="DiodrumArabic-Medium" w:eastAsia="Times New Roman" w:hAnsi="DiodrumArabic-Medium" w:cs="DiodrumArabic-Medium"/>
          <w:color w:val="002060"/>
          <w:sz w:val="18"/>
          <w:szCs w:val="18"/>
          <w:rtl/>
        </w:rPr>
        <w:t>شهد المحتوى المحلي التقني والعسكري نموًا بنسبة 38% مما يعزز الابتكار</w:t>
      </w:r>
      <w:r w:rsidRPr="00A02407">
        <w:rPr>
          <w:rFonts w:ascii="DiodrumArabic-Medium" w:eastAsia="Times New Roman" w:hAnsi="DiodrumArabic-Medium" w:cs="DiodrumArabic-Medium"/>
          <w:color w:val="002060"/>
          <w:sz w:val="18"/>
          <w:szCs w:val="18"/>
        </w:rPr>
        <w:t>.</w:t>
      </w:r>
    </w:p>
    <w:p w14:paraId="5838C8F2" w14:textId="4220E949" w:rsidR="004213FB" w:rsidRPr="00A02407" w:rsidRDefault="004213FB" w:rsidP="00543ACB">
      <w:pPr>
        <w:pStyle w:val="ListParagraph"/>
        <w:numPr>
          <w:ilvl w:val="0"/>
          <w:numId w:val="28"/>
        </w:numPr>
        <w:bidi/>
        <w:rPr>
          <w:rFonts w:ascii="DiodrumArabic-Medium" w:eastAsia="Times New Roman" w:hAnsi="DiodrumArabic-Medium" w:cs="DiodrumArabic-Medium"/>
          <w:color w:val="002060"/>
          <w:sz w:val="18"/>
          <w:szCs w:val="18"/>
          <w:rtl/>
        </w:rPr>
      </w:pPr>
      <w:r w:rsidRPr="00A02407">
        <w:rPr>
          <w:rFonts w:ascii="DiodrumArabic-Medium" w:eastAsia="Times New Roman" w:hAnsi="DiodrumArabic-Medium" w:cs="DiodrumArabic-Medium"/>
          <w:color w:val="002060"/>
          <w:sz w:val="18"/>
          <w:szCs w:val="18"/>
          <w:rtl/>
        </w:rPr>
        <w:t>استهدفت المملكة 7 مجالات بحثية تقنية في المجالات الدفاعية.</w:t>
      </w:r>
    </w:p>
    <w:p w14:paraId="1752BF5B" w14:textId="46101445" w:rsidR="0034443D" w:rsidRPr="00EC1B98" w:rsidRDefault="0034443D" w:rsidP="00543ACB">
      <w:pPr>
        <w:pStyle w:val="Heading2"/>
        <w:bidi/>
        <w:rPr>
          <w:rFonts w:ascii="DiodrumArabic-Medium" w:hAnsi="DiodrumArabic-Medium" w:cs="DiodrumArabic-Medium"/>
          <w:color w:val="002060"/>
          <w:rtl/>
        </w:rPr>
      </w:pPr>
      <w:bookmarkStart w:id="35" w:name="_Toc192753155"/>
      <w:bookmarkStart w:id="36" w:name="_Toc201743571"/>
      <w:r w:rsidRPr="0034443D">
        <w:rPr>
          <w:rFonts w:ascii="DiodrumArabic-Medium" w:hAnsi="DiodrumArabic-Medium" w:cs="DiodrumArabic-Medium"/>
          <w:color w:val="002060"/>
          <w:rtl/>
        </w:rPr>
        <w:t xml:space="preserve">نظرة عامة </w:t>
      </w:r>
      <w:r w:rsidR="00590013">
        <w:rPr>
          <w:rFonts w:ascii="DiodrumArabic-Medium" w:hAnsi="DiodrumArabic-Medium" w:cs="DiodrumArabic-Medium" w:hint="cs"/>
          <w:color w:val="002060"/>
          <w:rtl/>
        </w:rPr>
        <w:t>على</w:t>
      </w:r>
      <w:r w:rsidRPr="0034443D">
        <w:rPr>
          <w:rFonts w:ascii="DiodrumArabic-Medium" w:hAnsi="DiodrumArabic-Medium" w:cs="DiodrumArabic-Medium"/>
          <w:color w:val="002060"/>
          <w:rtl/>
        </w:rPr>
        <w:t xml:space="preserve"> الاتفاقيات </w:t>
      </w:r>
      <w:r w:rsidR="001364D3">
        <w:rPr>
          <w:rFonts w:ascii="DiodrumArabic-Medium" w:hAnsi="DiodrumArabic-Medium" w:cs="DiodrumArabic-Medium" w:hint="cs"/>
          <w:color w:val="002060"/>
          <w:rtl/>
        </w:rPr>
        <w:t>الإطارية</w:t>
      </w:r>
      <w:r w:rsidRPr="0034443D">
        <w:rPr>
          <w:rFonts w:ascii="DiodrumArabic-Medium" w:hAnsi="DiodrumArabic-Medium" w:cs="DiodrumArabic-Medium"/>
          <w:color w:val="002060"/>
          <w:rtl/>
        </w:rPr>
        <w:t xml:space="preserve"> الوطنية</w:t>
      </w:r>
      <w:bookmarkEnd w:id="35"/>
      <w:bookmarkEnd w:id="36"/>
      <w:r w:rsidRPr="0034443D">
        <w:rPr>
          <w:rFonts w:ascii="DiodrumArabic-Medium" w:hAnsi="DiodrumArabic-Medium" w:cs="DiodrumArabic-Medium"/>
          <w:color w:val="002060"/>
          <w:rtl/>
        </w:rPr>
        <w:t xml:space="preserve"> </w:t>
      </w:r>
    </w:p>
    <w:p w14:paraId="66ECDC73" w14:textId="1E6BDA90" w:rsidR="00920111" w:rsidRDefault="0034443D" w:rsidP="00543ACB">
      <w:pPr>
        <w:pStyle w:val="Heading3"/>
        <w:bidi/>
        <w:rPr>
          <w:rFonts w:ascii="DiodrumArabic-Medium" w:hAnsi="DiodrumArabic-Medium" w:cs="DiodrumArabic-Medium"/>
          <w:color w:val="002060"/>
          <w:rtl/>
        </w:rPr>
      </w:pPr>
      <w:bookmarkStart w:id="37" w:name="_Toc192753156"/>
      <w:bookmarkStart w:id="38" w:name="_Toc201743572"/>
      <w:r w:rsidRPr="00EC1B98">
        <w:rPr>
          <w:rFonts w:ascii="DiodrumArabic-Medium" w:hAnsi="DiodrumArabic-Medium" w:cs="DiodrumArabic-Medium"/>
          <w:color w:val="002060"/>
          <w:rtl/>
        </w:rPr>
        <w:t xml:space="preserve">المشتريات </w:t>
      </w:r>
      <w:r w:rsidR="00590013">
        <w:rPr>
          <w:rFonts w:ascii="DiodrumArabic-Medium" w:hAnsi="DiodrumArabic-Medium" w:cs="DiodrumArabic-Medium" w:hint="cs"/>
          <w:color w:val="002060"/>
          <w:rtl/>
        </w:rPr>
        <w:t>عبر</w:t>
      </w:r>
      <w:r w:rsidRPr="00EC1B98">
        <w:rPr>
          <w:rFonts w:ascii="DiodrumArabic-Medium" w:hAnsi="DiodrumArabic-Medium" w:cs="DiodrumArabic-Medium"/>
          <w:color w:val="002060"/>
          <w:rtl/>
        </w:rPr>
        <w:t xml:space="preserve"> الاتفاقيات الإطارية الوطنية</w:t>
      </w:r>
      <w:bookmarkEnd w:id="37"/>
      <w:bookmarkEnd w:id="38"/>
    </w:p>
    <w:p w14:paraId="265B26F6" w14:textId="1FA74C73" w:rsidR="00320395" w:rsidRDefault="00320395" w:rsidP="00543ACB">
      <w:pPr>
        <w:bidi/>
        <w:rPr>
          <w:rFonts w:ascii="DiodrumArabic-Medium" w:eastAsia="Times New Roman" w:hAnsi="DiodrumArabic-Medium" w:cs="DiodrumArabic-Medium"/>
          <w:color w:val="002060"/>
          <w:sz w:val="18"/>
          <w:szCs w:val="18"/>
          <w:rtl/>
        </w:rPr>
      </w:pPr>
      <w:r w:rsidRPr="00320395">
        <w:rPr>
          <w:rFonts w:ascii="DiodrumArabic-Medium" w:eastAsia="Times New Roman" w:hAnsi="DiodrumArabic-Medium" w:cs="DiodrumArabic-Medium"/>
          <w:color w:val="002060"/>
          <w:sz w:val="18"/>
          <w:szCs w:val="18"/>
          <w:rtl/>
        </w:rPr>
        <w:t>ت</w:t>
      </w:r>
      <w:r>
        <w:rPr>
          <w:rFonts w:ascii="DiodrumArabic-Medium" w:eastAsia="Times New Roman" w:hAnsi="DiodrumArabic-Medium" w:cs="DiodrumArabic-Medium" w:hint="cs"/>
          <w:color w:val="002060"/>
          <w:sz w:val="18"/>
          <w:szCs w:val="18"/>
          <w:rtl/>
        </w:rPr>
        <w:t>ُ</w:t>
      </w:r>
      <w:r w:rsidRPr="00320395">
        <w:rPr>
          <w:rFonts w:ascii="DiodrumArabic-Medium" w:eastAsia="Times New Roman" w:hAnsi="DiodrumArabic-Medium" w:cs="DiodrumArabic-Medium"/>
          <w:color w:val="002060"/>
          <w:sz w:val="18"/>
          <w:szCs w:val="18"/>
          <w:rtl/>
        </w:rPr>
        <w:t xml:space="preserve">عد الاتفاقيات الإطارية الوطنية من الأدوات الرئيسة لتعظيم الكفاءة في الإنفاق الحكومي، وقد شهد عام (2024) نموا ملحوظا في استخدامها، حيث تم تسجيل (9457) أمر شراء بقيمة إجمالية بلغت نحو (4.47) مليار ريال، مقارنة بـ (7076) أمر شراء بقيمة (1.74) مليار ريال في عام (2023). يعكس هذا التطور الفاعلية المتزايدة لهذه الأدوات في تمكين الجهات الحكومية من الحصول على السلع والخدمات بسرعة وكفاءة، وتعزيز سلاسل الإمداد، ورفع جودة المشتريات، مما يُبرز القيمة المضافة التي تحققها هذه الاتفاقيات في دعم الجهات الحكومية ورفع كفاءة الإنفاق. </w:t>
      </w:r>
    </w:p>
    <w:p w14:paraId="41AE3860" w14:textId="74316777" w:rsidR="00920111" w:rsidRPr="004475EB" w:rsidRDefault="00920111" w:rsidP="004475EB">
      <w:pPr>
        <w:pStyle w:val="Heading4"/>
        <w:bidi/>
        <w:rPr>
          <w:rFonts w:ascii="DiodrumArabic-Medium" w:hAnsi="DiodrumArabic-Medium" w:cs="DiodrumArabic-Medium"/>
          <w:i w:val="0"/>
          <w:iCs w:val="0"/>
          <w:color w:val="002060"/>
          <w:sz w:val="24"/>
          <w:szCs w:val="24"/>
          <w:rtl/>
        </w:rPr>
      </w:pPr>
      <w:r w:rsidRPr="004475EB">
        <w:rPr>
          <w:rFonts w:ascii="DiodrumArabic-Medium" w:hAnsi="DiodrumArabic-Medium" w:cs="DiodrumArabic-Medium"/>
          <w:i w:val="0"/>
          <w:iCs w:val="0"/>
          <w:color w:val="002060"/>
          <w:sz w:val="24"/>
          <w:szCs w:val="24"/>
          <w:rtl/>
        </w:rPr>
        <w:t xml:space="preserve">مجموع مشتريات الاتفاقيات الإطارية الوطنية لعام </w:t>
      </w:r>
      <w:r w:rsidR="00771CAA" w:rsidRPr="004475EB">
        <w:rPr>
          <w:rFonts w:ascii="DiodrumArabic-Medium" w:hAnsi="DiodrumArabic-Medium" w:cs="DiodrumArabic-Medium"/>
          <w:i w:val="0"/>
          <w:iCs w:val="0"/>
          <w:color w:val="002060"/>
          <w:sz w:val="24"/>
          <w:szCs w:val="24"/>
          <w:rtl/>
        </w:rPr>
        <w:t>(2024)</w:t>
      </w:r>
    </w:p>
    <w:p w14:paraId="53B5A1C0" w14:textId="4D98917A" w:rsidR="00920111" w:rsidRPr="008B15ED" w:rsidRDefault="00920111" w:rsidP="00543ACB">
      <w:pPr>
        <w:pStyle w:val="ListParagraph"/>
        <w:numPr>
          <w:ilvl w:val="0"/>
          <w:numId w:val="12"/>
        </w:numPr>
        <w:bidi/>
        <w:rPr>
          <w:rFonts w:ascii="DiodrumArabic-Medium" w:hAnsi="DiodrumArabic-Medium" w:cs="DiodrumArabic-Medium"/>
          <w:color w:val="002060"/>
          <w:sz w:val="18"/>
          <w:szCs w:val="18"/>
          <w:rtl/>
        </w:rPr>
      </w:pPr>
      <w:r w:rsidRPr="008B15ED">
        <w:rPr>
          <w:rFonts w:ascii="DiodrumArabic-Medium" w:hAnsi="DiodrumArabic-Medium" w:cs="DiodrumArabic-Medium"/>
          <w:color w:val="002060"/>
          <w:sz w:val="18"/>
          <w:szCs w:val="18"/>
          <w:rtl/>
        </w:rPr>
        <w:t>إجمالي قيمة أوامر الشراء: 4.4</w:t>
      </w:r>
      <w:r w:rsidR="00322B03">
        <w:rPr>
          <w:rFonts w:ascii="DiodrumArabic-Medium" w:hAnsi="DiodrumArabic-Medium" w:cs="DiodrumArabic-Medium" w:hint="cs"/>
          <w:color w:val="002060"/>
          <w:sz w:val="18"/>
          <w:szCs w:val="18"/>
          <w:rtl/>
        </w:rPr>
        <w:t>7</w:t>
      </w:r>
      <w:r w:rsidRPr="008B15ED">
        <w:rPr>
          <w:rFonts w:ascii="DiodrumArabic-Medium" w:hAnsi="DiodrumArabic-Medium" w:cs="DiodrumArabic-Medium"/>
          <w:color w:val="002060"/>
          <w:sz w:val="18"/>
          <w:szCs w:val="18"/>
          <w:rtl/>
        </w:rPr>
        <w:t xml:space="preserve"> </w:t>
      </w:r>
      <w:r w:rsidR="00320395">
        <w:rPr>
          <w:rFonts w:ascii="DiodrumArabic-Medium" w:hAnsi="DiodrumArabic-Medium" w:cs="DiodrumArabic-Medium" w:hint="cs"/>
          <w:color w:val="002060"/>
          <w:sz w:val="20"/>
          <w:szCs w:val="20"/>
          <w:rtl/>
          <w:lang w:bidi="ar-EG"/>
        </w:rPr>
        <w:t>مليار</w:t>
      </w:r>
      <w:r w:rsidR="00330F17" w:rsidRPr="008B15ED">
        <w:rPr>
          <w:rFonts w:ascii="DiodrumArabic-Medium" w:hAnsi="DiodrumArabic-Medium" w:cs="DiodrumArabic-Medium" w:hint="cs"/>
          <w:color w:val="002060"/>
          <w:sz w:val="20"/>
          <w:szCs w:val="20"/>
          <w:rtl/>
          <w:lang w:bidi="ar-EG"/>
        </w:rPr>
        <w:t xml:space="preserve"> </w:t>
      </w:r>
      <w:r w:rsidRPr="008B15ED">
        <w:rPr>
          <w:rFonts w:ascii="DiodrumArabic-Medium" w:hAnsi="DiodrumArabic-Medium" w:cs="DiodrumArabic-Medium"/>
          <w:color w:val="002060"/>
          <w:sz w:val="18"/>
          <w:szCs w:val="18"/>
          <w:rtl/>
        </w:rPr>
        <w:t>ريال</w:t>
      </w:r>
    </w:p>
    <w:p w14:paraId="7A0B2BA5" w14:textId="7111CDCF" w:rsidR="00920111" w:rsidRDefault="00920111" w:rsidP="00543ACB">
      <w:pPr>
        <w:pStyle w:val="ListParagraph"/>
        <w:numPr>
          <w:ilvl w:val="0"/>
          <w:numId w:val="12"/>
        </w:numPr>
        <w:bidi/>
        <w:rPr>
          <w:rFonts w:ascii="DiodrumArabic-Medium" w:hAnsi="DiodrumArabic-Medium" w:cs="DiodrumArabic-Medium"/>
          <w:color w:val="002060"/>
          <w:sz w:val="18"/>
          <w:szCs w:val="18"/>
        </w:rPr>
      </w:pPr>
      <w:r w:rsidRPr="000F642D">
        <w:rPr>
          <w:rFonts w:ascii="DiodrumArabic-Medium" w:hAnsi="DiodrumArabic-Medium" w:cs="DiodrumArabic-Medium"/>
          <w:color w:val="002060"/>
          <w:sz w:val="18"/>
          <w:szCs w:val="18"/>
          <w:rtl/>
        </w:rPr>
        <w:t>إجمالي عدد أوامر الشراء: 945</w:t>
      </w:r>
      <w:r w:rsidR="00322B03">
        <w:rPr>
          <w:rFonts w:ascii="DiodrumArabic-Medium" w:hAnsi="DiodrumArabic-Medium" w:cs="DiodrumArabic-Medium" w:hint="cs"/>
          <w:color w:val="002060"/>
          <w:sz w:val="18"/>
          <w:szCs w:val="18"/>
          <w:rtl/>
        </w:rPr>
        <w:t>7</w:t>
      </w:r>
    </w:p>
    <w:p w14:paraId="53116BE5" w14:textId="4809EA68" w:rsidR="00320395" w:rsidRPr="00320395" w:rsidRDefault="00320395" w:rsidP="00320395">
      <w:pPr>
        <w:bidi/>
        <w:rPr>
          <w:rFonts w:ascii="DiodrumArabic-Medium" w:hAnsi="DiodrumArabic-Medium" w:cs="DiodrumArabic-Medium"/>
          <w:color w:val="002060"/>
          <w:sz w:val="18"/>
          <w:szCs w:val="18"/>
          <w:rtl/>
        </w:rPr>
      </w:pPr>
      <w:r>
        <w:rPr>
          <w:rFonts w:ascii="DiodrumArabic-Medium" w:hAnsi="DiodrumArabic-Medium" w:cs="DiodrumArabic-Medium" w:hint="cs"/>
          <w:color w:val="002060"/>
          <w:sz w:val="18"/>
          <w:szCs w:val="18"/>
          <w:rtl/>
        </w:rPr>
        <w:t>ملاحظة: تم احتساب في عدد أوامر الشراء وقيمتها بالنسبة لعام (2023).</w:t>
      </w:r>
    </w:p>
    <w:p w14:paraId="21FB0C96" w14:textId="6E852750" w:rsidR="00920111" w:rsidRPr="00283AB6" w:rsidRDefault="00590013" w:rsidP="00590013">
      <w:pPr>
        <w:pStyle w:val="Heading3"/>
        <w:bidi/>
        <w:rPr>
          <w:rFonts w:ascii="DiodrumArabic-Medium" w:hAnsi="DiodrumArabic-Medium" w:cs="DiodrumArabic-Medium"/>
          <w:color w:val="002060"/>
          <w:rtl/>
        </w:rPr>
      </w:pPr>
      <w:bookmarkStart w:id="39" w:name="_Toc201743573"/>
      <w:r w:rsidRPr="00283AB6">
        <w:rPr>
          <w:rFonts w:ascii="DiodrumArabic-Medium" w:hAnsi="DiodrumArabic-Medium" w:cs="DiodrumArabic-Medium" w:hint="cs"/>
          <w:color w:val="002060"/>
          <w:rtl/>
        </w:rPr>
        <w:t>نظرة عامة على أوامر الشراء للاتفاقيات الإطارية الوطنية</w:t>
      </w:r>
      <w:bookmarkEnd w:id="39"/>
    </w:p>
    <w:p w14:paraId="64D6EA08" w14:textId="05CCC867" w:rsidR="00920111" w:rsidRPr="004213FB" w:rsidRDefault="00920111" w:rsidP="00543ACB">
      <w:pPr>
        <w:pStyle w:val="Heading5"/>
        <w:bidi/>
        <w:rPr>
          <w:rFonts w:ascii="DiodrumArabic-Medium" w:hAnsi="DiodrumArabic-Medium" w:cs="DiodrumArabic-Medium"/>
          <w:rtl/>
        </w:rPr>
      </w:pPr>
      <w:r w:rsidRPr="004213FB">
        <w:rPr>
          <w:rFonts w:ascii="DiodrumArabic-Medium" w:hAnsi="DiodrumArabic-Medium" w:cs="DiodrumArabic-Medium"/>
          <w:rtl/>
        </w:rPr>
        <w:t>مجموع الإنفاق على المنتجات</w:t>
      </w:r>
      <w:r w:rsidRPr="004213FB">
        <w:rPr>
          <w:rFonts w:ascii="DiodrumArabic-Medium" w:hAnsi="DiodrumArabic-Medium" w:cs="DiodrumArabic-Medium" w:hint="cs"/>
          <w:rtl/>
        </w:rPr>
        <w:t xml:space="preserve">: </w:t>
      </w:r>
    </w:p>
    <w:p w14:paraId="23DD2932" w14:textId="6A32B25A" w:rsidR="00920111" w:rsidRPr="004213FB" w:rsidRDefault="00322B03" w:rsidP="00543ACB">
      <w:pPr>
        <w:pStyle w:val="Heading5"/>
        <w:bidi/>
        <w:rPr>
          <w:rFonts w:ascii="DiodrumArabic-Medium" w:hAnsi="DiodrumArabic-Medium" w:cs="DiodrumArabic-Medium"/>
          <w:rtl/>
        </w:rPr>
      </w:pPr>
      <w:r>
        <w:rPr>
          <w:rFonts w:ascii="DiodrumArabic-Medium" w:hAnsi="DiodrumArabic-Medium" w:cs="DiodrumArabic-Medium" w:hint="cs"/>
          <w:rtl/>
        </w:rPr>
        <w:t>خدمات الإنترنت و</w:t>
      </w:r>
      <w:r w:rsidR="00920111" w:rsidRPr="004213FB">
        <w:rPr>
          <w:rFonts w:ascii="DiodrumArabic-Medium" w:hAnsi="DiodrumArabic-Medium" w:cs="DiodrumArabic-Medium"/>
          <w:rtl/>
        </w:rPr>
        <w:t xml:space="preserve">الدوائر الرقمية </w:t>
      </w:r>
      <w:r w:rsidR="00771CAA">
        <w:rPr>
          <w:rFonts w:ascii="DiodrumArabic-Medium" w:hAnsi="DiodrumArabic-Medium" w:cs="DiodrumArabic-Medium"/>
          <w:rtl/>
        </w:rPr>
        <w:t>(2024)</w:t>
      </w:r>
    </w:p>
    <w:p w14:paraId="76823967" w14:textId="77777777" w:rsidR="00920111" w:rsidRPr="00920111" w:rsidRDefault="00920111" w:rsidP="00543ACB">
      <w:pPr>
        <w:pStyle w:val="ListParagraph"/>
        <w:numPr>
          <w:ilvl w:val="0"/>
          <w:numId w:val="7"/>
        </w:numPr>
        <w:bidi/>
        <w:rPr>
          <w:rFonts w:ascii="DiodrumArabic-Medium" w:hAnsi="DiodrumArabic-Medium" w:cs="DiodrumArabic-Medium"/>
          <w:color w:val="002060"/>
          <w:rtl/>
        </w:rPr>
      </w:pPr>
      <w:r w:rsidRPr="00920111">
        <w:rPr>
          <w:rFonts w:ascii="DiodrumArabic-Medium" w:hAnsi="DiodrumArabic-Medium" w:cs="DiodrumArabic-Medium"/>
          <w:color w:val="002060"/>
          <w:rtl/>
        </w:rPr>
        <w:t>عدد أوامر الشراء: 2543</w:t>
      </w:r>
    </w:p>
    <w:p w14:paraId="7CE1273D" w14:textId="77777777" w:rsidR="00920111" w:rsidRPr="00920111" w:rsidRDefault="00920111" w:rsidP="00543ACB">
      <w:pPr>
        <w:pStyle w:val="ListParagraph"/>
        <w:numPr>
          <w:ilvl w:val="0"/>
          <w:numId w:val="7"/>
        </w:numPr>
        <w:bidi/>
        <w:rPr>
          <w:rFonts w:ascii="DiodrumArabic-Medium" w:hAnsi="DiodrumArabic-Medium" w:cs="DiodrumArabic-Medium"/>
          <w:color w:val="002060"/>
          <w:rtl/>
        </w:rPr>
      </w:pPr>
      <w:r w:rsidRPr="00920111">
        <w:rPr>
          <w:rFonts w:ascii="DiodrumArabic-Medium" w:hAnsi="DiodrumArabic-Medium" w:cs="DiodrumArabic-Medium"/>
          <w:color w:val="002060"/>
          <w:rtl/>
        </w:rPr>
        <w:t>قيمة أوامر الشراء: 2.26 مليار ريال</w:t>
      </w:r>
    </w:p>
    <w:p w14:paraId="64AB550E" w14:textId="450F0607" w:rsidR="00920111" w:rsidRPr="00920111" w:rsidRDefault="00920111" w:rsidP="00543ACB">
      <w:pPr>
        <w:pStyle w:val="ListParagraph"/>
        <w:numPr>
          <w:ilvl w:val="0"/>
          <w:numId w:val="7"/>
        </w:numPr>
        <w:bidi/>
        <w:rPr>
          <w:rFonts w:ascii="DiodrumArabic-Medium" w:hAnsi="DiodrumArabic-Medium" w:cs="DiodrumArabic-Medium"/>
          <w:color w:val="002060"/>
          <w:rtl/>
        </w:rPr>
      </w:pPr>
      <w:r w:rsidRPr="00920111">
        <w:rPr>
          <w:rFonts w:ascii="DiodrumArabic-Medium" w:hAnsi="DiodrumArabic-Medium" w:cs="DiodrumArabic-Medium"/>
          <w:color w:val="002060"/>
          <w:rtl/>
        </w:rPr>
        <w:t xml:space="preserve">عدد أوامر الشراء (تراكميًا): </w:t>
      </w:r>
      <w:r w:rsidR="00322B03">
        <w:rPr>
          <w:rFonts w:ascii="DiodrumArabic-Medium" w:hAnsi="DiodrumArabic-Medium" w:cs="DiodrumArabic-Medium" w:hint="cs"/>
          <w:color w:val="002060"/>
          <w:rtl/>
        </w:rPr>
        <w:t>2882</w:t>
      </w:r>
    </w:p>
    <w:p w14:paraId="1BEAEAB5" w14:textId="49AE0376" w:rsidR="00920111" w:rsidRPr="00920111" w:rsidRDefault="00920111" w:rsidP="00543ACB">
      <w:pPr>
        <w:pStyle w:val="ListParagraph"/>
        <w:numPr>
          <w:ilvl w:val="0"/>
          <w:numId w:val="7"/>
        </w:numPr>
        <w:bidi/>
        <w:rPr>
          <w:rFonts w:ascii="DiodrumArabic-Medium" w:hAnsi="DiodrumArabic-Medium" w:cs="DiodrumArabic-Medium"/>
          <w:color w:val="002060"/>
          <w:rtl/>
        </w:rPr>
      </w:pPr>
      <w:r w:rsidRPr="00920111">
        <w:rPr>
          <w:rFonts w:ascii="DiodrumArabic-Medium" w:hAnsi="DiodrumArabic-Medium" w:cs="DiodrumArabic-Medium"/>
          <w:color w:val="002060"/>
          <w:rtl/>
        </w:rPr>
        <w:t>قيمة أوامر الشراء (تراكميًا): 2.</w:t>
      </w:r>
      <w:r w:rsidR="00322B03">
        <w:rPr>
          <w:rFonts w:ascii="DiodrumArabic-Medium" w:hAnsi="DiodrumArabic-Medium" w:cs="DiodrumArabic-Medium" w:hint="cs"/>
          <w:color w:val="002060"/>
          <w:rtl/>
        </w:rPr>
        <w:t>3</w:t>
      </w:r>
      <w:r w:rsidRPr="00920111">
        <w:rPr>
          <w:rFonts w:ascii="DiodrumArabic-Medium" w:hAnsi="DiodrumArabic-Medium" w:cs="DiodrumArabic-Medium"/>
          <w:color w:val="002060"/>
          <w:rtl/>
        </w:rPr>
        <w:t>5 مليار ريال</w:t>
      </w:r>
    </w:p>
    <w:p w14:paraId="1E3AD575" w14:textId="7BED3F93" w:rsidR="00920111" w:rsidRPr="004213FB" w:rsidRDefault="00920111" w:rsidP="00543ACB">
      <w:pPr>
        <w:pStyle w:val="Heading5"/>
        <w:bidi/>
        <w:rPr>
          <w:rFonts w:ascii="DiodrumArabic-Medium" w:hAnsi="DiodrumArabic-Medium" w:cs="DiodrumArabic-Medium"/>
          <w:rtl/>
        </w:rPr>
      </w:pPr>
      <w:r w:rsidRPr="004213FB">
        <w:rPr>
          <w:rFonts w:ascii="DiodrumArabic-Medium" w:hAnsi="DiodrumArabic-Medium" w:cs="DiodrumArabic-Medium"/>
          <w:rtl/>
        </w:rPr>
        <w:t xml:space="preserve">أجهزة </w:t>
      </w:r>
      <w:r w:rsidR="00322B03">
        <w:rPr>
          <w:rFonts w:ascii="DiodrumArabic-Medium" w:hAnsi="DiodrumArabic-Medium" w:cs="DiodrumArabic-Medium" w:hint="cs"/>
          <w:rtl/>
        </w:rPr>
        <w:t xml:space="preserve">تقنية المعلومات وملحقاتها </w:t>
      </w:r>
      <w:r w:rsidR="00771CAA">
        <w:rPr>
          <w:rFonts w:ascii="DiodrumArabic-Medium" w:hAnsi="DiodrumArabic-Medium" w:cs="DiodrumArabic-Medium"/>
          <w:rtl/>
        </w:rPr>
        <w:t>(2024)</w:t>
      </w:r>
    </w:p>
    <w:p w14:paraId="521BA9B7" w14:textId="12295536" w:rsidR="00920111" w:rsidRPr="00920111" w:rsidRDefault="00920111" w:rsidP="00543ACB">
      <w:pPr>
        <w:pStyle w:val="ListParagraph"/>
        <w:numPr>
          <w:ilvl w:val="0"/>
          <w:numId w:val="8"/>
        </w:numPr>
        <w:bidi/>
        <w:rPr>
          <w:rFonts w:ascii="DiodrumArabic-Medium" w:hAnsi="DiodrumArabic-Medium" w:cs="DiodrumArabic-Medium"/>
          <w:color w:val="002060"/>
          <w:rtl/>
        </w:rPr>
      </w:pPr>
      <w:r w:rsidRPr="00920111">
        <w:rPr>
          <w:rFonts w:ascii="DiodrumArabic-Medium" w:hAnsi="DiodrumArabic-Medium" w:cs="DiodrumArabic-Medium"/>
          <w:color w:val="002060"/>
          <w:rtl/>
        </w:rPr>
        <w:t>عدد أوامر الشراء: 325</w:t>
      </w:r>
      <w:r w:rsidR="00322B03">
        <w:rPr>
          <w:rFonts w:ascii="DiodrumArabic-Medium" w:hAnsi="DiodrumArabic-Medium" w:cs="DiodrumArabic-Medium" w:hint="cs"/>
          <w:color w:val="002060"/>
          <w:rtl/>
        </w:rPr>
        <w:t>0</w:t>
      </w:r>
    </w:p>
    <w:p w14:paraId="0A4AC4E0" w14:textId="0297FF5B" w:rsidR="00920111" w:rsidRPr="00920111" w:rsidRDefault="00920111" w:rsidP="00543ACB">
      <w:pPr>
        <w:pStyle w:val="ListParagraph"/>
        <w:numPr>
          <w:ilvl w:val="0"/>
          <w:numId w:val="8"/>
        </w:numPr>
        <w:bidi/>
        <w:rPr>
          <w:rFonts w:ascii="DiodrumArabic-Medium" w:hAnsi="DiodrumArabic-Medium" w:cs="DiodrumArabic-Medium"/>
          <w:color w:val="002060"/>
          <w:rtl/>
        </w:rPr>
      </w:pPr>
      <w:r w:rsidRPr="00920111">
        <w:rPr>
          <w:rFonts w:ascii="DiodrumArabic-Medium" w:hAnsi="DiodrumArabic-Medium" w:cs="DiodrumArabic-Medium"/>
          <w:color w:val="002060"/>
          <w:rtl/>
        </w:rPr>
        <w:t xml:space="preserve">قيمة أوامر الشراء: </w:t>
      </w:r>
      <w:r w:rsidR="00320395">
        <w:rPr>
          <w:rFonts w:ascii="DiodrumArabic-Medium" w:hAnsi="DiodrumArabic-Medium" w:cs="DiodrumArabic-Medium" w:hint="cs"/>
          <w:color w:val="002060"/>
          <w:rtl/>
        </w:rPr>
        <w:t>0.88</w:t>
      </w:r>
      <w:r w:rsidRPr="00920111">
        <w:rPr>
          <w:rFonts w:ascii="DiodrumArabic-Medium" w:hAnsi="DiodrumArabic-Medium" w:cs="DiodrumArabic-Medium"/>
          <w:color w:val="002060"/>
          <w:rtl/>
        </w:rPr>
        <w:t xml:space="preserve"> </w:t>
      </w:r>
      <w:r w:rsidR="00320395">
        <w:rPr>
          <w:rFonts w:ascii="DiodrumArabic-Medium" w:hAnsi="DiodrumArabic-Medium" w:cs="DiodrumArabic-Medium" w:hint="cs"/>
          <w:color w:val="002060"/>
          <w:rtl/>
        </w:rPr>
        <w:t>مليار</w:t>
      </w:r>
      <w:r w:rsidRPr="00920111">
        <w:rPr>
          <w:rFonts w:ascii="DiodrumArabic-Medium" w:hAnsi="DiodrumArabic-Medium" w:cs="DiodrumArabic-Medium"/>
          <w:color w:val="002060"/>
          <w:rtl/>
        </w:rPr>
        <w:t xml:space="preserve"> ريال</w:t>
      </w:r>
    </w:p>
    <w:p w14:paraId="716F6E5C" w14:textId="266EFD7F" w:rsidR="00920111" w:rsidRPr="00920111" w:rsidRDefault="00920111" w:rsidP="00543ACB">
      <w:pPr>
        <w:pStyle w:val="ListParagraph"/>
        <w:numPr>
          <w:ilvl w:val="0"/>
          <w:numId w:val="8"/>
        </w:numPr>
        <w:bidi/>
        <w:rPr>
          <w:rFonts w:ascii="DiodrumArabic-Medium" w:hAnsi="DiodrumArabic-Medium" w:cs="DiodrumArabic-Medium"/>
          <w:color w:val="002060"/>
          <w:rtl/>
        </w:rPr>
      </w:pPr>
      <w:r w:rsidRPr="00920111">
        <w:rPr>
          <w:rFonts w:ascii="DiodrumArabic-Medium" w:hAnsi="DiodrumArabic-Medium" w:cs="DiodrumArabic-Medium"/>
          <w:color w:val="002060"/>
          <w:rtl/>
        </w:rPr>
        <w:t xml:space="preserve">عدد أوامر الشراء (تراكميًا): </w:t>
      </w:r>
      <w:r w:rsidR="00322B03">
        <w:rPr>
          <w:rFonts w:ascii="DiodrumArabic-Medium" w:hAnsi="DiodrumArabic-Medium" w:cs="DiodrumArabic-Medium" w:hint="cs"/>
          <w:color w:val="002060"/>
          <w:rtl/>
        </w:rPr>
        <w:t>6867</w:t>
      </w:r>
    </w:p>
    <w:p w14:paraId="5AE9A6F9" w14:textId="748AE50A" w:rsidR="00920111" w:rsidRPr="00920111" w:rsidRDefault="00920111" w:rsidP="00543ACB">
      <w:pPr>
        <w:pStyle w:val="ListParagraph"/>
        <w:numPr>
          <w:ilvl w:val="0"/>
          <w:numId w:val="8"/>
        </w:numPr>
        <w:bidi/>
        <w:rPr>
          <w:rFonts w:ascii="DiodrumArabic-Medium" w:hAnsi="DiodrumArabic-Medium" w:cs="DiodrumArabic-Medium"/>
          <w:color w:val="002060"/>
          <w:rtl/>
        </w:rPr>
      </w:pPr>
      <w:r w:rsidRPr="00920111">
        <w:rPr>
          <w:rFonts w:ascii="DiodrumArabic-Medium" w:hAnsi="DiodrumArabic-Medium" w:cs="DiodrumArabic-Medium"/>
          <w:color w:val="002060"/>
          <w:rtl/>
        </w:rPr>
        <w:lastRenderedPageBreak/>
        <w:t>قيمة أوامر الشراء (تراكميًا): 2.</w:t>
      </w:r>
      <w:r w:rsidR="00322B03">
        <w:rPr>
          <w:rFonts w:ascii="DiodrumArabic-Medium" w:hAnsi="DiodrumArabic-Medium" w:cs="DiodrumArabic-Medium" w:hint="cs"/>
          <w:color w:val="002060"/>
          <w:rtl/>
        </w:rPr>
        <w:t>1</w:t>
      </w:r>
      <w:r w:rsidR="00E15A89">
        <w:rPr>
          <w:rFonts w:ascii="DiodrumArabic-Medium" w:hAnsi="DiodrumArabic-Medium" w:cs="DiodrumArabic-Medium" w:hint="cs"/>
          <w:color w:val="002060"/>
          <w:rtl/>
        </w:rPr>
        <w:t>9</w:t>
      </w:r>
      <w:r w:rsidRPr="00920111">
        <w:rPr>
          <w:rFonts w:ascii="DiodrumArabic-Medium" w:hAnsi="DiodrumArabic-Medium" w:cs="DiodrumArabic-Medium"/>
          <w:color w:val="002060"/>
          <w:rtl/>
        </w:rPr>
        <w:t xml:space="preserve"> مليار ريال</w:t>
      </w:r>
    </w:p>
    <w:p w14:paraId="50B7797F" w14:textId="1CD6EEE8" w:rsidR="00920111" w:rsidRPr="004213FB" w:rsidRDefault="00920111" w:rsidP="00543ACB">
      <w:pPr>
        <w:pStyle w:val="Heading5"/>
        <w:bidi/>
        <w:rPr>
          <w:rFonts w:ascii="DiodrumArabic-Medium" w:hAnsi="DiodrumArabic-Medium" w:cs="DiodrumArabic-Medium"/>
          <w:rtl/>
        </w:rPr>
      </w:pPr>
      <w:r w:rsidRPr="004213FB">
        <w:rPr>
          <w:rFonts w:ascii="DiodrumArabic-Medium" w:hAnsi="DiodrumArabic-Medium" w:cs="DiodrumArabic-Medium"/>
          <w:rtl/>
        </w:rPr>
        <w:t xml:space="preserve">منتجات وخدمات مايكروسوفت </w:t>
      </w:r>
      <w:r w:rsidR="00771CAA">
        <w:rPr>
          <w:rFonts w:ascii="DiodrumArabic-Medium" w:hAnsi="DiodrumArabic-Medium" w:cs="DiodrumArabic-Medium"/>
          <w:rtl/>
        </w:rPr>
        <w:t>(2024)</w:t>
      </w:r>
    </w:p>
    <w:p w14:paraId="29BCCB37" w14:textId="002A8874" w:rsidR="00920111" w:rsidRPr="00920111" w:rsidRDefault="00920111" w:rsidP="00543ACB">
      <w:pPr>
        <w:pStyle w:val="ListParagraph"/>
        <w:numPr>
          <w:ilvl w:val="0"/>
          <w:numId w:val="9"/>
        </w:numPr>
        <w:bidi/>
        <w:rPr>
          <w:rFonts w:ascii="DiodrumArabic-Medium" w:hAnsi="DiodrumArabic-Medium" w:cs="DiodrumArabic-Medium"/>
          <w:color w:val="002060"/>
          <w:rtl/>
        </w:rPr>
      </w:pPr>
      <w:r w:rsidRPr="00920111">
        <w:rPr>
          <w:rFonts w:ascii="DiodrumArabic-Medium" w:hAnsi="DiodrumArabic-Medium" w:cs="DiodrumArabic-Medium"/>
          <w:color w:val="002060"/>
          <w:rtl/>
        </w:rPr>
        <w:t>عدد أوامر الشراء: 16</w:t>
      </w:r>
      <w:r w:rsidR="00307DD0">
        <w:rPr>
          <w:rFonts w:ascii="DiodrumArabic-Medium" w:hAnsi="DiodrumArabic-Medium" w:cs="DiodrumArabic-Medium" w:hint="cs"/>
          <w:color w:val="002060"/>
          <w:rtl/>
        </w:rPr>
        <w:t>9</w:t>
      </w:r>
    </w:p>
    <w:p w14:paraId="4ACCBACC" w14:textId="3CBE91D0" w:rsidR="00920111" w:rsidRPr="00920111" w:rsidRDefault="00920111" w:rsidP="00543ACB">
      <w:pPr>
        <w:pStyle w:val="ListParagraph"/>
        <w:numPr>
          <w:ilvl w:val="0"/>
          <w:numId w:val="9"/>
        </w:numPr>
        <w:bidi/>
        <w:rPr>
          <w:rFonts w:ascii="DiodrumArabic-Medium" w:hAnsi="DiodrumArabic-Medium" w:cs="DiodrumArabic-Medium"/>
          <w:color w:val="002060"/>
          <w:rtl/>
        </w:rPr>
      </w:pPr>
      <w:r w:rsidRPr="00920111">
        <w:rPr>
          <w:rFonts w:ascii="DiodrumArabic-Medium" w:hAnsi="DiodrumArabic-Medium" w:cs="DiodrumArabic-Medium"/>
          <w:color w:val="002060"/>
          <w:rtl/>
        </w:rPr>
        <w:t xml:space="preserve">قيمة أوامر الشراء: </w:t>
      </w:r>
      <w:r w:rsidR="00D76AAC">
        <w:rPr>
          <w:rFonts w:ascii="DiodrumArabic-Medium" w:hAnsi="DiodrumArabic-Medium" w:cs="DiodrumArabic-Medium" w:hint="cs"/>
          <w:color w:val="002060"/>
          <w:rtl/>
        </w:rPr>
        <w:t>0.58</w:t>
      </w:r>
      <w:r w:rsidRPr="00920111">
        <w:rPr>
          <w:rFonts w:ascii="DiodrumArabic-Medium" w:hAnsi="DiodrumArabic-Medium" w:cs="DiodrumArabic-Medium"/>
          <w:color w:val="002060"/>
          <w:rtl/>
        </w:rPr>
        <w:t xml:space="preserve"> </w:t>
      </w:r>
      <w:r w:rsidR="00D76AAC">
        <w:rPr>
          <w:rFonts w:ascii="DiodrumArabic-Medium" w:hAnsi="DiodrumArabic-Medium" w:cs="DiodrumArabic-Medium" w:hint="cs"/>
          <w:color w:val="002060"/>
          <w:rtl/>
        </w:rPr>
        <w:t>مليار</w:t>
      </w:r>
      <w:r w:rsidRPr="00920111">
        <w:rPr>
          <w:rFonts w:ascii="DiodrumArabic-Medium" w:hAnsi="DiodrumArabic-Medium" w:cs="DiodrumArabic-Medium"/>
          <w:color w:val="002060"/>
          <w:rtl/>
        </w:rPr>
        <w:t xml:space="preserve"> ريال</w:t>
      </w:r>
    </w:p>
    <w:p w14:paraId="2B26F855" w14:textId="234C616A" w:rsidR="00920111" w:rsidRPr="00920111" w:rsidRDefault="00920111" w:rsidP="00543ACB">
      <w:pPr>
        <w:pStyle w:val="ListParagraph"/>
        <w:numPr>
          <w:ilvl w:val="0"/>
          <w:numId w:val="9"/>
        </w:numPr>
        <w:bidi/>
        <w:rPr>
          <w:rFonts w:ascii="DiodrumArabic-Medium" w:hAnsi="DiodrumArabic-Medium" w:cs="DiodrumArabic-Medium"/>
          <w:color w:val="002060"/>
          <w:rtl/>
        </w:rPr>
      </w:pPr>
      <w:r w:rsidRPr="00920111">
        <w:rPr>
          <w:rFonts w:ascii="DiodrumArabic-Medium" w:hAnsi="DiodrumArabic-Medium" w:cs="DiodrumArabic-Medium"/>
          <w:color w:val="002060"/>
          <w:rtl/>
        </w:rPr>
        <w:t xml:space="preserve">عدد أوامر الشراء (تراكميًا): </w:t>
      </w:r>
      <w:r w:rsidR="00307DD0">
        <w:rPr>
          <w:rFonts w:ascii="DiodrumArabic-Medium" w:hAnsi="DiodrumArabic-Medium" w:cs="DiodrumArabic-Medium" w:hint="cs"/>
          <w:color w:val="002060"/>
          <w:rtl/>
        </w:rPr>
        <w:t>169</w:t>
      </w:r>
    </w:p>
    <w:p w14:paraId="11118EA7" w14:textId="5C98D739" w:rsidR="00920111" w:rsidRPr="00920111" w:rsidRDefault="00920111" w:rsidP="00543ACB">
      <w:pPr>
        <w:pStyle w:val="ListParagraph"/>
        <w:numPr>
          <w:ilvl w:val="0"/>
          <w:numId w:val="9"/>
        </w:numPr>
        <w:bidi/>
        <w:rPr>
          <w:rFonts w:ascii="DiodrumArabic-Medium" w:hAnsi="DiodrumArabic-Medium" w:cs="DiodrumArabic-Medium"/>
          <w:color w:val="002060"/>
          <w:rtl/>
        </w:rPr>
      </w:pPr>
      <w:r w:rsidRPr="00920111">
        <w:rPr>
          <w:rFonts w:ascii="DiodrumArabic-Medium" w:hAnsi="DiodrumArabic-Medium" w:cs="DiodrumArabic-Medium"/>
          <w:color w:val="002060"/>
          <w:rtl/>
        </w:rPr>
        <w:t xml:space="preserve">قيمة أوامر الشراء (تراكميًا): </w:t>
      </w:r>
      <w:r w:rsidR="0037568C" w:rsidRPr="00920111">
        <w:rPr>
          <w:rFonts w:ascii="DiodrumArabic-Medium" w:hAnsi="DiodrumArabic-Medium" w:cs="DiodrumArabic-Medium"/>
          <w:color w:val="002060"/>
          <w:rtl/>
        </w:rPr>
        <w:t xml:space="preserve"> </w:t>
      </w:r>
      <w:r w:rsidR="0037568C">
        <w:rPr>
          <w:rFonts w:ascii="DiodrumArabic-Medium" w:hAnsi="DiodrumArabic-Medium" w:cs="DiodrumArabic-Medium" w:hint="cs"/>
          <w:color w:val="002060"/>
          <w:rtl/>
        </w:rPr>
        <w:t>0.58</w:t>
      </w:r>
      <w:r w:rsidR="0037568C" w:rsidRPr="00920111">
        <w:rPr>
          <w:rFonts w:ascii="DiodrumArabic-Medium" w:hAnsi="DiodrumArabic-Medium" w:cs="DiodrumArabic-Medium"/>
          <w:color w:val="002060"/>
          <w:rtl/>
        </w:rPr>
        <w:t xml:space="preserve"> </w:t>
      </w:r>
      <w:r w:rsidR="0037568C">
        <w:rPr>
          <w:rFonts w:ascii="DiodrumArabic-Medium" w:hAnsi="DiodrumArabic-Medium" w:cs="DiodrumArabic-Medium" w:hint="cs"/>
          <w:color w:val="002060"/>
          <w:rtl/>
        </w:rPr>
        <w:t>مليار</w:t>
      </w:r>
      <w:r w:rsidR="0037568C" w:rsidRPr="00920111">
        <w:rPr>
          <w:rFonts w:ascii="DiodrumArabic-Medium" w:hAnsi="DiodrumArabic-Medium" w:cs="DiodrumArabic-Medium"/>
          <w:color w:val="002060"/>
          <w:rtl/>
        </w:rPr>
        <w:t xml:space="preserve"> ريال</w:t>
      </w:r>
    </w:p>
    <w:p w14:paraId="699A51DD" w14:textId="6E26BF03" w:rsidR="00920111" w:rsidRPr="004213FB" w:rsidRDefault="00920111" w:rsidP="00543ACB">
      <w:pPr>
        <w:pStyle w:val="Heading5"/>
        <w:bidi/>
        <w:rPr>
          <w:rFonts w:ascii="DiodrumArabic-Medium" w:hAnsi="DiodrumArabic-Medium" w:cs="DiodrumArabic-Medium"/>
          <w:rtl/>
        </w:rPr>
      </w:pPr>
      <w:r w:rsidRPr="004213FB">
        <w:rPr>
          <w:rFonts w:ascii="DiodrumArabic-Medium" w:hAnsi="DiodrumArabic-Medium" w:cs="DiodrumArabic-Medium"/>
          <w:rtl/>
        </w:rPr>
        <w:t xml:space="preserve">خدمات الاستضافة السحابية </w:t>
      </w:r>
      <w:r w:rsidR="00771CAA">
        <w:rPr>
          <w:rFonts w:ascii="DiodrumArabic-Medium" w:hAnsi="DiodrumArabic-Medium" w:cs="DiodrumArabic-Medium"/>
          <w:rtl/>
        </w:rPr>
        <w:t>(2024)</w:t>
      </w:r>
    </w:p>
    <w:p w14:paraId="60438A23" w14:textId="77777777" w:rsidR="00920111" w:rsidRPr="00920111" w:rsidRDefault="00920111" w:rsidP="00543ACB">
      <w:pPr>
        <w:pStyle w:val="ListParagraph"/>
        <w:numPr>
          <w:ilvl w:val="0"/>
          <w:numId w:val="10"/>
        </w:numPr>
        <w:bidi/>
        <w:rPr>
          <w:rFonts w:ascii="DiodrumArabic-Medium" w:hAnsi="DiodrumArabic-Medium" w:cs="DiodrumArabic-Medium"/>
          <w:color w:val="002060"/>
          <w:rtl/>
        </w:rPr>
      </w:pPr>
      <w:r w:rsidRPr="00920111">
        <w:rPr>
          <w:rFonts w:ascii="DiodrumArabic-Medium" w:hAnsi="DiodrumArabic-Medium" w:cs="DiodrumArabic-Medium"/>
          <w:color w:val="002060"/>
          <w:rtl/>
        </w:rPr>
        <w:t>عدد أوامر الشراء: 88</w:t>
      </w:r>
    </w:p>
    <w:p w14:paraId="1A174E6A" w14:textId="3031147E" w:rsidR="00920111" w:rsidRPr="00920111" w:rsidRDefault="00920111" w:rsidP="00543ACB">
      <w:pPr>
        <w:pStyle w:val="ListParagraph"/>
        <w:numPr>
          <w:ilvl w:val="0"/>
          <w:numId w:val="10"/>
        </w:numPr>
        <w:bidi/>
        <w:rPr>
          <w:rFonts w:ascii="DiodrumArabic-Medium" w:hAnsi="DiodrumArabic-Medium" w:cs="DiodrumArabic-Medium"/>
          <w:color w:val="002060"/>
          <w:rtl/>
        </w:rPr>
      </w:pPr>
      <w:r w:rsidRPr="00920111">
        <w:rPr>
          <w:rFonts w:ascii="DiodrumArabic-Medium" w:hAnsi="DiodrumArabic-Medium" w:cs="DiodrumArabic-Medium"/>
          <w:color w:val="002060"/>
          <w:rtl/>
        </w:rPr>
        <w:t xml:space="preserve">قيمة أوامر الشراء: </w:t>
      </w:r>
      <w:r w:rsidR="0037568C">
        <w:rPr>
          <w:rFonts w:ascii="DiodrumArabic-Medium" w:hAnsi="DiodrumArabic-Medium" w:cs="DiodrumArabic-Medium" w:hint="cs"/>
          <w:color w:val="002060"/>
          <w:rtl/>
        </w:rPr>
        <w:t>0.46</w:t>
      </w:r>
      <w:r w:rsidRPr="00920111">
        <w:rPr>
          <w:rFonts w:ascii="DiodrumArabic-Medium" w:hAnsi="DiodrumArabic-Medium" w:cs="DiodrumArabic-Medium"/>
          <w:color w:val="002060"/>
          <w:rtl/>
        </w:rPr>
        <w:t xml:space="preserve"> </w:t>
      </w:r>
      <w:r w:rsidR="0037568C">
        <w:rPr>
          <w:rFonts w:ascii="DiodrumArabic-Medium" w:hAnsi="DiodrumArabic-Medium" w:cs="DiodrumArabic-Medium" w:hint="cs"/>
          <w:color w:val="002060"/>
          <w:rtl/>
        </w:rPr>
        <w:t>مليار</w:t>
      </w:r>
      <w:r w:rsidRPr="00920111">
        <w:rPr>
          <w:rFonts w:ascii="DiodrumArabic-Medium" w:hAnsi="DiodrumArabic-Medium" w:cs="DiodrumArabic-Medium"/>
          <w:color w:val="002060"/>
          <w:rtl/>
        </w:rPr>
        <w:t xml:space="preserve"> ريال</w:t>
      </w:r>
    </w:p>
    <w:p w14:paraId="0B27E8FD" w14:textId="77777777" w:rsidR="00920111" w:rsidRPr="00920111" w:rsidRDefault="00920111" w:rsidP="00543ACB">
      <w:pPr>
        <w:pStyle w:val="ListParagraph"/>
        <w:numPr>
          <w:ilvl w:val="0"/>
          <w:numId w:val="10"/>
        </w:numPr>
        <w:bidi/>
        <w:rPr>
          <w:rFonts w:ascii="DiodrumArabic-Medium" w:hAnsi="DiodrumArabic-Medium" w:cs="DiodrumArabic-Medium"/>
          <w:color w:val="002060"/>
          <w:rtl/>
        </w:rPr>
      </w:pPr>
      <w:r w:rsidRPr="00920111">
        <w:rPr>
          <w:rFonts w:ascii="DiodrumArabic-Medium" w:hAnsi="DiodrumArabic-Medium" w:cs="DiodrumArabic-Medium"/>
          <w:color w:val="002060"/>
          <w:rtl/>
        </w:rPr>
        <w:t>عدد أوامر الشراء (تراكميًا): 146</w:t>
      </w:r>
    </w:p>
    <w:p w14:paraId="1521F965" w14:textId="079969E3" w:rsidR="00920111" w:rsidRPr="00920111" w:rsidRDefault="00920111" w:rsidP="00543ACB">
      <w:pPr>
        <w:pStyle w:val="ListParagraph"/>
        <w:numPr>
          <w:ilvl w:val="0"/>
          <w:numId w:val="10"/>
        </w:numPr>
        <w:bidi/>
        <w:rPr>
          <w:rFonts w:ascii="DiodrumArabic-Medium" w:hAnsi="DiodrumArabic-Medium" w:cs="DiodrumArabic-Medium"/>
          <w:color w:val="002060"/>
          <w:rtl/>
        </w:rPr>
      </w:pPr>
      <w:r w:rsidRPr="00920111">
        <w:rPr>
          <w:rFonts w:ascii="DiodrumArabic-Medium" w:hAnsi="DiodrumArabic-Medium" w:cs="DiodrumArabic-Medium"/>
          <w:color w:val="002060"/>
          <w:rtl/>
        </w:rPr>
        <w:t xml:space="preserve">قيمة أوامر الشراء (تراكميًا): </w:t>
      </w:r>
      <w:r w:rsidR="0037568C">
        <w:rPr>
          <w:rFonts w:ascii="DiodrumArabic-Medium" w:hAnsi="DiodrumArabic-Medium" w:cs="DiodrumArabic-Medium" w:hint="cs"/>
          <w:color w:val="002060"/>
          <w:rtl/>
        </w:rPr>
        <w:t>0.54 مليار</w:t>
      </w:r>
      <w:r w:rsidRPr="00920111">
        <w:rPr>
          <w:rFonts w:ascii="DiodrumArabic-Medium" w:hAnsi="DiodrumArabic-Medium" w:cs="DiodrumArabic-Medium"/>
          <w:color w:val="002060"/>
          <w:rtl/>
        </w:rPr>
        <w:t xml:space="preserve"> ريال</w:t>
      </w:r>
    </w:p>
    <w:p w14:paraId="5369561B" w14:textId="06424F95" w:rsidR="00920111" w:rsidRPr="004213FB" w:rsidRDefault="00307DD0" w:rsidP="00543ACB">
      <w:pPr>
        <w:pStyle w:val="Heading5"/>
        <w:bidi/>
        <w:rPr>
          <w:rFonts w:ascii="DiodrumArabic-Medium" w:hAnsi="DiodrumArabic-Medium" w:cs="DiodrumArabic-Medium"/>
          <w:rtl/>
        </w:rPr>
      </w:pPr>
      <w:r>
        <w:rPr>
          <w:rFonts w:ascii="DiodrumArabic-Medium" w:hAnsi="DiodrumArabic-Medium" w:cs="DiodrumArabic-Medium" w:hint="cs"/>
          <w:rtl/>
        </w:rPr>
        <w:t>ال</w:t>
      </w:r>
      <w:r w:rsidR="00920111" w:rsidRPr="004213FB">
        <w:rPr>
          <w:rFonts w:ascii="DiodrumArabic-Medium" w:hAnsi="DiodrumArabic-Medium" w:cs="DiodrumArabic-Medium"/>
          <w:rtl/>
        </w:rPr>
        <w:t>طابعات و</w:t>
      </w:r>
      <w:r>
        <w:rPr>
          <w:rFonts w:ascii="DiodrumArabic-Medium" w:hAnsi="DiodrumArabic-Medium" w:cs="DiodrumArabic-Medium" w:hint="cs"/>
          <w:rtl/>
        </w:rPr>
        <w:t>ال</w:t>
      </w:r>
      <w:r w:rsidR="00920111" w:rsidRPr="004213FB">
        <w:rPr>
          <w:rFonts w:ascii="DiodrumArabic-Medium" w:hAnsi="DiodrumArabic-Medium" w:cs="DiodrumArabic-Medium"/>
          <w:rtl/>
        </w:rPr>
        <w:t xml:space="preserve">ماسحات ضوئية </w:t>
      </w:r>
      <w:r w:rsidR="00771CAA">
        <w:rPr>
          <w:rFonts w:ascii="DiodrumArabic-Medium" w:hAnsi="DiodrumArabic-Medium" w:cs="DiodrumArabic-Medium"/>
          <w:rtl/>
        </w:rPr>
        <w:t>(2024)</w:t>
      </w:r>
    </w:p>
    <w:p w14:paraId="0B192F6A" w14:textId="50855EB4" w:rsidR="00920111" w:rsidRPr="00920111" w:rsidRDefault="00920111" w:rsidP="00543ACB">
      <w:pPr>
        <w:pStyle w:val="ListParagraph"/>
        <w:numPr>
          <w:ilvl w:val="0"/>
          <w:numId w:val="11"/>
        </w:numPr>
        <w:bidi/>
        <w:rPr>
          <w:rFonts w:ascii="DiodrumArabic-Medium" w:hAnsi="DiodrumArabic-Medium" w:cs="DiodrumArabic-Medium"/>
          <w:color w:val="002060"/>
          <w:rtl/>
        </w:rPr>
      </w:pPr>
      <w:r w:rsidRPr="00920111">
        <w:rPr>
          <w:rFonts w:ascii="DiodrumArabic-Medium" w:hAnsi="DiodrumArabic-Medium" w:cs="DiodrumArabic-Medium"/>
          <w:color w:val="002060"/>
          <w:rtl/>
        </w:rPr>
        <w:t>عدد أوامر الشراء: 340</w:t>
      </w:r>
      <w:r w:rsidR="00307DD0">
        <w:rPr>
          <w:rFonts w:ascii="DiodrumArabic-Medium" w:hAnsi="DiodrumArabic-Medium" w:cs="DiodrumArabic-Medium" w:hint="cs"/>
          <w:color w:val="002060"/>
          <w:rtl/>
        </w:rPr>
        <w:t>7</w:t>
      </w:r>
    </w:p>
    <w:p w14:paraId="603CB4AC" w14:textId="62CA1B7E" w:rsidR="00920111" w:rsidRPr="00920111" w:rsidRDefault="00920111" w:rsidP="00543ACB">
      <w:pPr>
        <w:pStyle w:val="ListParagraph"/>
        <w:numPr>
          <w:ilvl w:val="0"/>
          <w:numId w:val="11"/>
        </w:numPr>
        <w:bidi/>
        <w:rPr>
          <w:rFonts w:ascii="DiodrumArabic-Medium" w:hAnsi="DiodrumArabic-Medium" w:cs="DiodrumArabic-Medium"/>
          <w:color w:val="002060"/>
          <w:rtl/>
        </w:rPr>
      </w:pPr>
      <w:r w:rsidRPr="00920111">
        <w:rPr>
          <w:rFonts w:ascii="DiodrumArabic-Medium" w:hAnsi="DiodrumArabic-Medium" w:cs="DiodrumArabic-Medium"/>
          <w:color w:val="002060"/>
          <w:rtl/>
        </w:rPr>
        <w:t xml:space="preserve">قيمة أوامر الشراء: </w:t>
      </w:r>
      <w:r w:rsidR="0037568C">
        <w:rPr>
          <w:rFonts w:ascii="DiodrumArabic-Medium" w:hAnsi="DiodrumArabic-Medium" w:cs="DiodrumArabic-Medium" w:hint="cs"/>
          <w:color w:val="002060"/>
          <w:rtl/>
        </w:rPr>
        <w:t>0.27</w:t>
      </w:r>
      <w:r w:rsidRPr="00920111">
        <w:rPr>
          <w:rFonts w:ascii="DiodrumArabic-Medium" w:hAnsi="DiodrumArabic-Medium" w:cs="DiodrumArabic-Medium"/>
          <w:color w:val="002060"/>
          <w:rtl/>
        </w:rPr>
        <w:t xml:space="preserve"> </w:t>
      </w:r>
      <w:r w:rsidR="0037568C">
        <w:rPr>
          <w:rFonts w:ascii="DiodrumArabic-Medium" w:hAnsi="DiodrumArabic-Medium" w:cs="DiodrumArabic-Medium" w:hint="cs"/>
          <w:color w:val="002060"/>
          <w:rtl/>
        </w:rPr>
        <w:t>مليار</w:t>
      </w:r>
      <w:r w:rsidRPr="00920111">
        <w:rPr>
          <w:rFonts w:ascii="DiodrumArabic-Medium" w:hAnsi="DiodrumArabic-Medium" w:cs="DiodrumArabic-Medium"/>
          <w:color w:val="002060"/>
          <w:rtl/>
        </w:rPr>
        <w:t xml:space="preserve"> ريال</w:t>
      </w:r>
    </w:p>
    <w:p w14:paraId="13EC090C" w14:textId="427C8FF1" w:rsidR="00920111" w:rsidRPr="00920111" w:rsidRDefault="00920111" w:rsidP="00543ACB">
      <w:pPr>
        <w:pStyle w:val="ListParagraph"/>
        <w:numPr>
          <w:ilvl w:val="0"/>
          <w:numId w:val="11"/>
        </w:numPr>
        <w:bidi/>
        <w:rPr>
          <w:rFonts w:ascii="DiodrumArabic-Medium" w:hAnsi="DiodrumArabic-Medium" w:cs="DiodrumArabic-Medium"/>
          <w:color w:val="002060"/>
          <w:rtl/>
        </w:rPr>
      </w:pPr>
      <w:r w:rsidRPr="00920111">
        <w:rPr>
          <w:rFonts w:ascii="DiodrumArabic-Medium" w:hAnsi="DiodrumArabic-Medium" w:cs="DiodrumArabic-Medium"/>
          <w:color w:val="002060"/>
          <w:rtl/>
        </w:rPr>
        <w:t xml:space="preserve">عدد أوامر الشراء (تراكميًا): </w:t>
      </w:r>
      <w:r w:rsidR="00307DD0">
        <w:rPr>
          <w:rFonts w:ascii="DiodrumArabic-Medium" w:hAnsi="DiodrumArabic-Medium" w:cs="DiodrumArabic-Medium" w:hint="cs"/>
          <w:color w:val="002060"/>
          <w:rtl/>
        </w:rPr>
        <w:t>6415</w:t>
      </w:r>
    </w:p>
    <w:p w14:paraId="6123CDAD" w14:textId="526FC309" w:rsidR="00920111" w:rsidRPr="00920111" w:rsidRDefault="00920111" w:rsidP="00543ACB">
      <w:pPr>
        <w:pStyle w:val="ListParagraph"/>
        <w:numPr>
          <w:ilvl w:val="0"/>
          <w:numId w:val="11"/>
        </w:numPr>
        <w:bidi/>
        <w:rPr>
          <w:rFonts w:ascii="DiodrumArabic-Medium" w:hAnsi="DiodrumArabic-Medium" w:cs="DiodrumArabic-Medium"/>
          <w:color w:val="002060"/>
          <w:rtl/>
        </w:rPr>
      </w:pPr>
      <w:r w:rsidRPr="00920111">
        <w:rPr>
          <w:rFonts w:ascii="DiodrumArabic-Medium" w:hAnsi="DiodrumArabic-Medium" w:cs="DiodrumArabic-Medium"/>
          <w:color w:val="002060"/>
          <w:rtl/>
        </w:rPr>
        <w:t xml:space="preserve">قيمة أوامر الشراء (تراكميًا): </w:t>
      </w:r>
      <w:r w:rsidR="0037568C">
        <w:rPr>
          <w:rFonts w:ascii="DiodrumArabic-Medium" w:hAnsi="DiodrumArabic-Medium" w:cs="DiodrumArabic-Medium" w:hint="cs"/>
          <w:color w:val="002060"/>
          <w:rtl/>
        </w:rPr>
        <w:t>0.57</w:t>
      </w:r>
      <w:r w:rsidRPr="00920111">
        <w:rPr>
          <w:rFonts w:ascii="DiodrumArabic-Medium" w:hAnsi="DiodrumArabic-Medium" w:cs="DiodrumArabic-Medium"/>
          <w:color w:val="002060"/>
          <w:rtl/>
        </w:rPr>
        <w:t xml:space="preserve"> </w:t>
      </w:r>
      <w:r w:rsidR="0037568C">
        <w:rPr>
          <w:rFonts w:ascii="DiodrumArabic-Medium" w:hAnsi="DiodrumArabic-Medium" w:cs="DiodrumArabic-Medium" w:hint="cs"/>
          <w:color w:val="002060"/>
          <w:rtl/>
        </w:rPr>
        <w:t>مليار</w:t>
      </w:r>
      <w:r w:rsidRPr="00920111">
        <w:rPr>
          <w:rFonts w:ascii="DiodrumArabic-Medium" w:hAnsi="DiodrumArabic-Medium" w:cs="DiodrumArabic-Medium"/>
          <w:color w:val="002060"/>
          <w:rtl/>
        </w:rPr>
        <w:t xml:space="preserve"> ريال</w:t>
      </w:r>
    </w:p>
    <w:p w14:paraId="567C98C2" w14:textId="72F754FE" w:rsidR="0034443D" w:rsidRPr="00920111" w:rsidRDefault="0037568C" w:rsidP="0037568C">
      <w:pPr>
        <w:bidi/>
        <w:rPr>
          <w:rFonts w:ascii="DiodrumArabic-Medium" w:hAnsi="DiodrumArabic-Medium" w:cs="DiodrumArabic-Medium"/>
          <w:color w:val="002060"/>
          <w:rtl/>
        </w:rPr>
      </w:pPr>
      <w:r>
        <w:rPr>
          <w:rFonts w:ascii="DiodrumArabic-Medium" w:hAnsi="DiodrumArabic-Medium" w:cs="DiodrumArabic-Medium" w:hint="cs"/>
          <w:color w:val="002060"/>
          <w:rtl/>
        </w:rPr>
        <w:t xml:space="preserve">ملاحظة: تم احتساب البيانات من عام </w:t>
      </w:r>
      <w:r w:rsidRPr="00920111">
        <w:rPr>
          <w:rFonts w:ascii="DiodrumArabic-Medium" w:hAnsi="DiodrumArabic-Medium" w:cs="DiodrumArabic-Medium"/>
          <w:color w:val="002060"/>
          <w:rtl/>
        </w:rPr>
        <w:t>(2022)</w:t>
      </w:r>
      <w:r>
        <w:rPr>
          <w:rFonts w:ascii="DiodrumArabic-Medium" w:hAnsi="DiodrumArabic-Medium" w:cs="DiodrumArabic-Medium" w:hint="cs"/>
          <w:color w:val="002060"/>
          <w:rtl/>
        </w:rPr>
        <w:t xml:space="preserve"> حتى نهاية عام  </w:t>
      </w:r>
      <w:r w:rsidRPr="00920111">
        <w:rPr>
          <w:rFonts w:ascii="DiodrumArabic-Medium" w:hAnsi="DiodrumArabic-Medium" w:cs="DiodrumArabic-Medium"/>
          <w:color w:val="002060"/>
          <w:rtl/>
        </w:rPr>
        <w:t>(202</w:t>
      </w:r>
      <w:r>
        <w:rPr>
          <w:rFonts w:ascii="DiodrumArabic-Medium" w:hAnsi="DiodrumArabic-Medium" w:cs="DiodrumArabic-Medium" w:hint="cs"/>
          <w:color w:val="002060"/>
          <w:rtl/>
        </w:rPr>
        <w:t>4)</w:t>
      </w:r>
    </w:p>
    <w:p w14:paraId="2C3ABFE4" w14:textId="3237D5A6" w:rsidR="0034443D" w:rsidRPr="00EC1B98" w:rsidRDefault="0034443D" w:rsidP="00543ACB">
      <w:pPr>
        <w:pStyle w:val="Heading2"/>
        <w:bidi/>
        <w:rPr>
          <w:rFonts w:ascii="DiodrumArabic-Medium" w:hAnsi="DiodrumArabic-Medium" w:cs="DiodrumArabic-Medium"/>
          <w:color w:val="002060"/>
        </w:rPr>
      </w:pPr>
      <w:bookmarkStart w:id="40" w:name="_Toc192753157"/>
      <w:bookmarkStart w:id="41" w:name="_Toc201743574"/>
      <w:r w:rsidRPr="0034443D">
        <w:rPr>
          <w:rFonts w:ascii="DiodrumArabic-Medium" w:hAnsi="DiodrumArabic-Medium" w:cs="DiodrumArabic-Medium"/>
          <w:color w:val="002060"/>
          <w:rtl/>
        </w:rPr>
        <w:t>المنشآت الصغيرة والمتوسطة في الإنفاق الحكومي</w:t>
      </w:r>
      <w:r w:rsidRPr="00EC1B98">
        <w:rPr>
          <w:rFonts w:ascii="DiodrumArabic-Medium" w:hAnsi="DiodrumArabic-Medium" w:cs="DiodrumArabic-Medium"/>
          <w:color w:val="002060"/>
          <w:rtl/>
        </w:rPr>
        <w:t xml:space="preserve"> </w:t>
      </w:r>
      <w:r w:rsidRPr="0034443D">
        <w:rPr>
          <w:rFonts w:ascii="DiodrumArabic-Medium" w:hAnsi="DiodrumArabic-Medium" w:cs="DiodrumArabic-Medium"/>
          <w:color w:val="002060"/>
          <w:rtl/>
        </w:rPr>
        <w:t>على خدمات الاتصالات وتقنية المعلومات</w:t>
      </w:r>
      <w:bookmarkEnd w:id="40"/>
      <w:bookmarkEnd w:id="41"/>
    </w:p>
    <w:p w14:paraId="0440087D" w14:textId="51E9943A" w:rsidR="0034443D" w:rsidRDefault="0037568C" w:rsidP="00543ACB">
      <w:pPr>
        <w:pStyle w:val="Heading3"/>
        <w:bidi/>
        <w:rPr>
          <w:rFonts w:ascii="DiodrumArabic-Medium" w:hAnsi="DiodrumArabic-Medium" w:cs="DiodrumArabic-Medium"/>
          <w:color w:val="002060"/>
          <w:rtl/>
        </w:rPr>
      </w:pPr>
      <w:bookmarkStart w:id="42" w:name="_Toc192753158"/>
      <w:bookmarkStart w:id="43" w:name="_Toc201743575"/>
      <w:r>
        <w:rPr>
          <w:rFonts w:ascii="DiodrumArabic-Medium" w:hAnsi="DiodrumArabic-Medium" w:cs="DiodrumArabic-Medium" w:hint="cs"/>
          <w:color w:val="002060"/>
          <w:rtl/>
        </w:rPr>
        <w:t xml:space="preserve">مشاركة </w:t>
      </w:r>
      <w:r w:rsidR="0034443D" w:rsidRPr="0034443D">
        <w:rPr>
          <w:rFonts w:ascii="DiodrumArabic-Medium" w:hAnsi="DiodrumArabic-Medium" w:cs="DiodrumArabic-Medium"/>
          <w:color w:val="002060"/>
          <w:rtl/>
        </w:rPr>
        <w:t>المنشآت الصغيرة والمتوسطة في الإنفاق الحكومي</w:t>
      </w:r>
      <w:bookmarkEnd w:id="42"/>
      <w:bookmarkEnd w:id="43"/>
    </w:p>
    <w:p w14:paraId="6DEC3CC4" w14:textId="77777777" w:rsidR="0037568C" w:rsidRPr="0037568C" w:rsidRDefault="0037568C" w:rsidP="0037568C">
      <w:pPr>
        <w:jc w:val="right"/>
        <w:rPr>
          <w:rFonts w:ascii="DiodrumArabic-Medium" w:eastAsia="Times New Roman" w:hAnsi="DiodrumArabic-Medium" w:cs="DiodrumArabic-Medium"/>
          <w:color w:val="002060"/>
          <w:sz w:val="18"/>
          <w:szCs w:val="18"/>
          <w:rtl/>
        </w:rPr>
      </w:pPr>
      <w:r w:rsidRPr="0037568C">
        <w:rPr>
          <w:rFonts w:ascii="DiodrumArabic-Medium" w:eastAsia="Times New Roman" w:hAnsi="DiodrumArabic-Medium" w:cs="DiodrumArabic-Medium"/>
          <w:color w:val="002060"/>
          <w:sz w:val="18"/>
          <w:szCs w:val="18"/>
          <w:rtl/>
        </w:rPr>
        <w:t>في عام (2024)، ارتفعت نسبة مساهمة المنشآت الصغيرة والمتوسطة في قطاع الاتصالات وتقنية المعلومات إلى حوالي (91%) من إجمالي المنشآت التقنية المشاركة في المشروعات الحكومية الرقمية، مقارنة بما يقارب (78%) في عام (2023)، مما يعكس نمواً واضحاً في مدى مساهمة هذه المنشآت في قطاع الاتصالات وتقنية المعلومات</w:t>
      </w:r>
      <w:r w:rsidRPr="0037568C">
        <w:rPr>
          <w:rFonts w:ascii="DiodrumArabic-Medium" w:eastAsia="Times New Roman" w:hAnsi="DiodrumArabic-Medium" w:cs="DiodrumArabic-Medium"/>
          <w:color w:val="002060"/>
          <w:sz w:val="18"/>
          <w:szCs w:val="18"/>
        </w:rPr>
        <w:t>.</w:t>
      </w:r>
    </w:p>
    <w:p w14:paraId="1AE412D5" w14:textId="77777777" w:rsidR="0037568C" w:rsidRPr="0037568C" w:rsidRDefault="0037568C" w:rsidP="0037568C">
      <w:pPr>
        <w:jc w:val="right"/>
        <w:rPr>
          <w:rFonts w:ascii="DiodrumArabic-Medium" w:eastAsia="Times New Roman" w:hAnsi="DiodrumArabic-Medium" w:cs="DiodrumArabic-Medium"/>
          <w:color w:val="002060"/>
          <w:sz w:val="18"/>
          <w:szCs w:val="18"/>
          <w:rtl/>
        </w:rPr>
      </w:pPr>
      <w:r w:rsidRPr="0037568C">
        <w:rPr>
          <w:rFonts w:ascii="DiodrumArabic-Medium" w:eastAsia="Times New Roman" w:hAnsi="DiodrumArabic-Medium" w:cs="DiodrumArabic-Medium"/>
          <w:color w:val="002060"/>
          <w:sz w:val="18"/>
          <w:szCs w:val="18"/>
          <w:rtl/>
        </w:rPr>
        <w:t xml:space="preserve">وعلى مستوى القيمة بلغت مساهمة المنشآت الصغيرة والمتوسطة (916) مليار ريال، وهو ما يمثل (%24) من إجمالي العقود الحكومية في عام (2024). ورغم هذا الحضور القوي، فإن القيمة الإجمالية انخفضت بنحو (10) مقارنة بعام (2023)، الذي سجلت </w:t>
      </w:r>
      <w:r w:rsidRPr="0037568C">
        <w:rPr>
          <w:rFonts w:ascii="DiodrumArabic-Medium" w:eastAsia="Times New Roman" w:hAnsi="DiodrumArabic-Medium" w:cs="DiodrumArabic-Medium"/>
          <w:color w:val="002060"/>
          <w:sz w:val="18"/>
          <w:szCs w:val="18"/>
          <w:rtl/>
        </w:rPr>
        <w:lastRenderedPageBreak/>
        <w:t>فيه (10.92) مليار ريال. ويُعزى هذا التراجع بصفة أساسية إلى تسويات مالية غير متكررة تعود إلى خدمات مقدمة في أعوام سابقة، ولا يُعد مؤشراً على تراجع في الأداء العام ومساهمة هذه المنشآت</w:t>
      </w:r>
      <w:r w:rsidRPr="0037568C">
        <w:rPr>
          <w:rFonts w:ascii="DiodrumArabic-Medium" w:eastAsia="Times New Roman" w:hAnsi="DiodrumArabic-Medium" w:cs="DiodrumArabic-Medium"/>
          <w:color w:val="002060"/>
          <w:sz w:val="18"/>
          <w:szCs w:val="18"/>
        </w:rPr>
        <w:t>.</w:t>
      </w:r>
    </w:p>
    <w:p w14:paraId="3AB330F3" w14:textId="77777777" w:rsidR="0037568C" w:rsidRPr="0037568C" w:rsidRDefault="0037568C" w:rsidP="0037568C">
      <w:pPr>
        <w:jc w:val="right"/>
        <w:rPr>
          <w:rFonts w:ascii="DiodrumArabic-Medium" w:eastAsia="Times New Roman" w:hAnsi="DiodrumArabic-Medium" w:cs="DiodrumArabic-Medium"/>
          <w:color w:val="002060"/>
          <w:sz w:val="18"/>
          <w:szCs w:val="18"/>
          <w:rtl/>
        </w:rPr>
      </w:pPr>
      <w:r w:rsidRPr="0037568C">
        <w:rPr>
          <w:rFonts w:ascii="DiodrumArabic-Medium" w:eastAsia="Times New Roman" w:hAnsi="DiodrumArabic-Medium" w:cs="DiodrumArabic-Medium"/>
          <w:color w:val="002060"/>
          <w:sz w:val="18"/>
          <w:szCs w:val="18"/>
          <w:rtl/>
        </w:rPr>
        <w:t>فيما يتعلق بالإنفاق الحكومي، حافظت حصة المنشآت الصغيرة والمتوسطة على استقرارها عند (%18) للعام الثاني على التوالي. في المقابل ارتفع عدد الموردين من هذه المنشآت إلى (2457) منشأة تقريبا، من أصل ما يقارب (2700) في عام (2024) مقارنة بحوالي (2298) منشأة في عام (2023)، مما يدل على توسع القاعدة وتقدم جهود دمج هذه المنشآت في سلاسل التوريد</w:t>
      </w:r>
      <w:r w:rsidRPr="0037568C">
        <w:rPr>
          <w:rFonts w:ascii="DiodrumArabic-Medium" w:eastAsia="Times New Roman" w:hAnsi="DiodrumArabic-Medium" w:cs="DiodrumArabic-Medium"/>
          <w:color w:val="002060"/>
          <w:sz w:val="18"/>
          <w:szCs w:val="18"/>
        </w:rPr>
        <w:t>.</w:t>
      </w:r>
    </w:p>
    <w:p w14:paraId="07699D44" w14:textId="77777777" w:rsidR="0037568C" w:rsidRPr="0037568C" w:rsidRDefault="0037568C" w:rsidP="0037568C">
      <w:pPr>
        <w:jc w:val="right"/>
        <w:rPr>
          <w:rFonts w:ascii="DiodrumArabic-Medium" w:eastAsia="Times New Roman" w:hAnsi="DiodrumArabic-Medium" w:cs="DiodrumArabic-Medium"/>
          <w:color w:val="002060"/>
          <w:sz w:val="18"/>
          <w:szCs w:val="18"/>
          <w:rtl/>
        </w:rPr>
      </w:pPr>
      <w:r w:rsidRPr="0037568C">
        <w:rPr>
          <w:rFonts w:ascii="DiodrumArabic-Medium" w:eastAsia="Times New Roman" w:hAnsi="DiodrumArabic-Medium" w:cs="DiodrumArabic-Medium"/>
          <w:color w:val="002060"/>
          <w:sz w:val="18"/>
          <w:szCs w:val="18"/>
          <w:rtl/>
        </w:rPr>
        <w:t>ورغم هذا النمو العددي، انخفضت القيمة الفعلية للعقود المنفذة من (7.65) مليار ريال في عام (2023) إلى (6.49) مليار ريال في عام (2024)، مما يبرز الحاجة إلى رفع مستوى القيمة النوعية للمشاركة. بالتوازي مع الزيادة العددية في عدد المنشآت</w:t>
      </w:r>
      <w:r w:rsidRPr="0037568C">
        <w:rPr>
          <w:rFonts w:ascii="DiodrumArabic-Medium" w:eastAsia="Times New Roman" w:hAnsi="DiodrumArabic-Medium" w:cs="DiodrumArabic-Medium"/>
          <w:color w:val="002060"/>
          <w:sz w:val="18"/>
          <w:szCs w:val="18"/>
        </w:rPr>
        <w:t>.</w:t>
      </w:r>
    </w:p>
    <w:p w14:paraId="7EC3A257" w14:textId="77777777" w:rsidR="0037568C" w:rsidRDefault="0037568C" w:rsidP="0037568C">
      <w:pPr>
        <w:bidi/>
        <w:jc w:val="both"/>
        <w:rPr>
          <w:rFonts w:ascii="DiodrumArabic-Medium" w:eastAsia="Times New Roman" w:hAnsi="DiodrumArabic-Medium" w:cs="DiodrumArabic-Medium"/>
          <w:color w:val="002060"/>
          <w:sz w:val="18"/>
          <w:szCs w:val="18"/>
          <w:rtl/>
        </w:rPr>
      </w:pPr>
      <w:r w:rsidRPr="0037568C">
        <w:rPr>
          <w:rFonts w:ascii="DiodrumArabic-Medium" w:eastAsia="Times New Roman" w:hAnsi="DiodrumArabic-Medium" w:cs="DiodrumArabic-Medium"/>
          <w:color w:val="002060"/>
          <w:sz w:val="18"/>
          <w:szCs w:val="18"/>
          <w:rtl/>
        </w:rPr>
        <w:t>إضافة إلى ذلك برزت المنشآت الصغيرة والمتوسطة كلاعب رئيسي في مجالات حيوية مثل الذكاء الاصطناعي والتقنيات الناشئة، مما يعزّز موقعها كأحد المحركات الرئيسة لنمو قطاع الاتصالات وتقنية المعلومات في المملكة.</w:t>
      </w:r>
    </w:p>
    <w:p w14:paraId="1918E2F0" w14:textId="531954D1" w:rsidR="0088377B" w:rsidRDefault="0088377B" w:rsidP="0037568C">
      <w:pPr>
        <w:bidi/>
        <w:rPr>
          <w:rFonts w:ascii="DiodrumArabic-Medium" w:hAnsi="DiodrumArabic-Medium" w:cs="DiodrumArabic-Medium"/>
          <w:color w:val="002060"/>
          <w:sz w:val="18"/>
          <w:szCs w:val="18"/>
          <w:rtl/>
        </w:rPr>
      </w:pPr>
      <w:r w:rsidRPr="000F642D">
        <w:rPr>
          <w:rFonts w:ascii="DiodrumArabic-Medium" w:hAnsi="DiodrumArabic-Medium" w:cs="DiodrumArabic-Medium"/>
          <w:color w:val="002060"/>
          <w:sz w:val="18"/>
          <w:szCs w:val="18"/>
          <w:rtl/>
        </w:rPr>
        <w:t xml:space="preserve">أبرز مؤشرات </w:t>
      </w:r>
      <w:r w:rsidRPr="0088377B">
        <w:rPr>
          <w:rFonts w:ascii="DiodrumArabic-Medium" w:hAnsi="DiodrumArabic-Medium" w:cs="DiodrumArabic-Medium"/>
          <w:color w:val="002060"/>
          <w:sz w:val="18"/>
          <w:szCs w:val="18"/>
          <w:rtl/>
        </w:rPr>
        <w:t>مشاركة المنشآت الصغيرة والمتوسطة في الإنفاق الحكومي على خدمات الاتصالات وتقنية المعلومات</w:t>
      </w:r>
      <w:r>
        <w:rPr>
          <w:rFonts w:ascii="DiodrumArabic-Medium" w:hAnsi="DiodrumArabic-Medium" w:cs="DiodrumArabic-Medium" w:hint="cs"/>
          <w:color w:val="002060"/>
          <w:sz w:val="18"/>
          <w:szCs w:val="18"/>
          <w:rtl/>
        </w:rPr>
        <w:t>:</w:t>
      </w:r>
    </w:p>
    <w:p w14:paraId="0DD7C379" w14:textId="1260601A" w:rsidR="00E251D8" w:rsidRPr="00E251D8" w:rsidRDefault="00E251D8" w:rsidP="00E251D8">
      <w:pPr>
        <w:pStyle w:val="Heading4"/>
        <w:bidi/>
        <w:rPr>
          <w:rFonts w:ascii="DiodrumArabic-Medium" w:eastAsia="Times New Roman" w:hAnsi="DiodrumArabic-Medium" w:cs="DiodrumArabic-Medium"/>
          <w:rtl/>
        </w:rPr>
      </w:pPr>
      <w:r w:rsidRPr="00E251D8">
        <w:rPr>
          <w:rFonts w:ascii="DiodrumArabic-Medium" w:eastAsia="Times New Roman" w:hAnsi="DiodrumArabic-Medium" w:cs="DiodrumArabic-Medium" w:hint="cs"/>
          <w:rtl/>
        </w:rPr>
        <w:t>موردي العقود الحكومية</w:t>
      </w:r>
    </w:p>
    <w:p w14:paraId="07A00D71" w14:textId="47F5294A" w:rsidR="0088377B" w:rsidRPr="004213FB" w:rsidRDefault="0088377B" w:rsidP="00543ACB">
      <w:pPr>
        <w:pStyle w:val="ListParagraph"/>
        <w:numPr>
          <w:ilvl w:val="0"/>
          <w:numId w:val="22"/>
        </w:numPr>
        <w:bidi/>
        <w:spacing w:before="100" w:beforeAutospacing="1" w:after="100" w:afterAutospacing="1" w:line="240" w:lineRule="auto"/>
        <w:rPr>
          <w:rFonts w:ascii="DiodrumArabic-Medium" w:hAnsi="DiodrumArabic-Medium" w:cs="DiodrumArabic-Medium"/>
          <w:color w:val="002060"/>
          <w:sz w:val="18"/>
          <w:szCs w:val="18"/>
        </w:rPr>
      </w:pPr>
      <w:r w:rsidRPr="004213FB">
        <w:rPr>
          <w:rFonts w:ascii="DiodrumArabic-Medium" w:hAnsi="DiodrumArabic-Medium" w:cs="DiodrumArabic-Medium"/>
          <w:color w:val="002060"/>
          <w:sz w:val="18"/>
          <w:szCs w:val="18"/>
          <w:rtl/>
        </w:rPr>
        <w:t xml:space="preserve">يزيد عدد موردي العقود الحكومية </w:t>
      </w:r>
      <w:r w:rsidR="00B30A22">
        <w:rPr>
          <w:rFonts w:ascii="DiodrumArabic-Medium" w:hAnsi="DiodrumArabic-Medium" w:cs="DiodrumArabic-Medium" w:hint="cs"/>
          <w:color w:val="002060"/>
          <w:sz w:val="18"/>
          <w:szCs w:val="18"/>
          <w:rtl/>
        </w:rPr>
        <w:t xml:space="preserve">من </w:t>
      </w:r>
      <w:r w:rsidR="00B30A22" w:rsidRPr="004213FB">
        <w:rPr>
          <w:rFonts w:ascii="DiodrumArabic-Medium" w:hAnsi="DiodrumArabic-Medium" w:cs="DiodrumArabic-Medium"/>
          <w:color w:val="002060"/>
          <w:sz w:val="18"/>
          <w:szCs w:val="18"/>
          <w:rtl/>
        </w:rPr>
        <w:t>مشاركة الشركات الصغيرة والمتوسطة</w:t>
      </w:r>
      <w:r w:rsidRPr="004213FB">
        <w:rPr>
          <w:rFonts w:ascii="DiodrumArabic-Medium" w:hAnsi="DiodrumArabic-Medium" w:cs="DiodrumArabic-Medium"/>
          <w:color w:val="002060"/>
          <w:sz w:val="18"/>
          <w:szCs w:val="18"/>
          <w:rtl/>
        </w:rPr>
        <w:t xml:space="preserve"> عن </w:t>
      </w:r>
      <w:r w:rsidR="00B30A22">
        <w:rPr>
          <w:rFonts w:ascii="DiodrumArabic-Medium" w:hAnsi="DiodrumArabic-Medium" w:cs="DiodrumArabic-Medium" w:hint="cs"/>
          <w:color w:val="002060"/>
          <w:sz w:val="18"/>
          <w:szCs w:val="18"/>
          <w:rtl/>
        </w:rPr>
        <w:t>2457</w:t>
      </w:r>
      <w:r w:rsidRPr="004213FB">
        <w:rPr>
          <w:rFonts w:ascii="DiodrumArabic-Medium" w:hAnsi="DiodrumArabic-Medium" w:cs="DiodrumArabic-Medium"/>
          <w:color w:val="002060"/>
          <w:sz w:val="18"/>
          <w:szCs w:val="18"/>
          <w:rtl/>
        </w:rPr>
        <w:t xml:space="preserve"> مورد.</w:t>
      </w:r>
    </w:p>
    <w:p w14:paraId="1CE85BDD" w14:textId="1A3B86FB" w:rsidR="0088377B" w:rsidRPr="0088377B" w:rsidRDefault="0088377B" w:rsidP="00543ACB">
      <w:pPr>
        <w:pStyle w:val="ListParagraph"/>
        <w:numPr>
          <w:ilvl w:val="0"/>
          <w:numId w:val="22"/>
        </w:numPr>
        <w:bidi/>
        <w:spacing w:before="100" w:beforeAutospacing="1" w:after="100" w:afterAutospacing="1" w:line="240" w:lineRule="auto"/>
        <w:rPr>
          <w:rFonts w:ascii="DiodrumArabic-Medium" w:hAnsi="DiodrumArabic-Medium" w:cs="DiodrumArabic-Medium"/>
          <w:color w:val="002060"/>
          <w:sz w:val="18"/>
          <w:szCs w:val="18"/>
          <w:rtl/>
        </w:rPr>
      </w:pPr>
      <w:r w:rsidRPr="004213FB">
        <w:rPr>
          <w:rFonts w:ascii="DiodrumArabic-Medium" w:hAnsi="DiodrumArabic-Medium" w:cs="DiodrumArabic-Medium"/>
          <w:color w:val="002060"/>
          <w:sz w:val="18"/>
          <w:szCs w:val="18"/>
          <w:rtl/>
        </w:rPr>
        <w:t xml:space="preserve">تُمثل نسبة </w:t>
      </w:r>
      <w:r w:rsidR="00B30A22" w:rsidRPr="004213FB">
        <w:rPr>
          <w:rFonts w:ascii="DiodrumArabic-Medium" w:hAnsi="DiodrumArabic-Medium" w:cs="DiodrumArabic-Medium"/>
          <w:color w:val="002060"/>
          <w:sz w:val="18"/>
          <w:szCs w:val="18"/>
          <w:rtl/>
        </w:rPr>
        <w:t xml:space="preserve">موردي العقود الحكومية </w:t>
      </w:r>
      <w:r w:rsidR="00B30A22">
        <w:rPr>
          <w:rFonts w:ascii="DiodrumArabic-Medium" w:hAnsi="DiodrumArabic-Medium" w:cs="DiodrumArabic-Medium" w:hint="cs"/>
          <w:color w:val="002060"/>
          <w:sz w:val="18"/>
          <w:szCs w:val="18"/>
          <w:rtl/>
        </w:rPr>
        <w:t xml:space="preserve">من </w:t>
      </w:r>
      <w:r w:rsidR="00B30A22" w:rsidRPr="004213FB">
        <w:rPr>
          <w:rFonts w:ascii="DiodrumArabic-Medium" w:hAnsi="DiodrumArabic-Medium" w:cs="DiodrumArabic-Medium"/>
          <w:color w:val="002060"/>
          <w:sz w:val="18"/>
          <w:szCs w:val="18"/>
          <w:rtl/>
        </w:rPr>
        <w:t xml:space="preserve">مشاركة الشركات الصغيرة والمتوسطة </w:t>
      </w:r>
      <w:r w:rsidRPr="004213FB">
        <w:rPr>
          <w:rFonts w:ascii="DiodrumArabic-Medium" w:hAnsi="DiodrumArabic-Medium" w:cs="DiodrumArabic-Medium"/>
          <w:color w:val="002060"/>
          <w:sz w:val="18"/>
          <w:szCs w:val="18"/>
          <w:rtl/>
        </w:rPr>
        <w:t xml:space="preserve">من </w:t>
      </w:r>
      <w:r w:rsidR="00B30A22">
        <w:rPr>
          <w:rFonts w:ascii="DiodrumArabic-Medium" w:hAnsi="DiodrumArabic-Medium" w:cs="DiodrumArabic-Medium" w:hint="cs"/>
          <w:color w:val="002060"/>
          <w:sz w:val="18"/>
          <w:szCs w:val="18"/>
          <w:rtl/>
        </w:rPr>
        <w:t>91</w:t>
      </w:r>
      <w:r w:rsidRPr="004213FB">
        <w:rPr>
          <w:rFonts w:ascii="DiodrumArabic-Medium" w:hAnsi="DiodrumArabic-Medium" w:cs="DiodrumArabic-Medium"/>
          <w:color w:val="002060"/>
          <w:sz w:val="18"/>
          <w:szCs w:val="18"/>
          <w:rtl/>
        </w:rPr>
        <w:t>%.</w:t>
      </w:r>
    </w:p>
    <w:p w14:paraId="31DF24ED" w14:textId="15AF1A94" w:rsidR="0073542F" w:rsidRPr="004213FB" w:rsidRDefault="0073542F" w:rsidP="00543ACB">
      <w:pPr>
        <w:pStyle w:val="Heading4"/>
        <w:bidi/>
        <w:rPr>
          <w:rFonts w:ascii="DiodrumArabic-Medium" w:eastAsia="Times New Roman" w:hAnsi="DiodrumArabic-Medium" w:cs="DiodrumArabic-Medium"/>
        </w:rPr>
      </w:pPr>
      <w:r w:rsidRPr="004213FB">
        <w:rPr>
          <w:rFonts w:ascii="DiodrumArabic-Medium" w:eastAsia="Times New Roman" w:hAnsi="DiodrumArabic-Medium" w:cs="DiodrumArabic-Medium"/>
          <w:rtl/>
        </w:rPr>
        <w:t xml:space="preserve">العقود الحكومية </w:t>
      </w:r>
    </w:p>
    <w:p w14:paraId="675883E6" w14:textId="2A6D028F" w:rsidR="0073542F" w:rsidRPr="007E07FC" w:rsidRDefault="007E07FC" w:rsidP="00543ACB">
      <w:pPr>
        <w:numPr>
          <w:ilvl w:val="1"/>
          <w:numId w:val="13"/>
        </w:numPr>
        <w:bidi/>
        <w:spacing w:before="100" w:beforeAutospacing="1" w:after="100" w:afterAutospacing="1" w:line="240" w:lineRule="auto"/>
        <w:rPr>
          <w:rFonts w:ascii="DiodrumArabic-Medium" w:eastAsia="Times New Roman" w:hAnsi="DiodrumArabic-Medium" w:cs="DiodrumArabic-Medium"/>
          <w:color w:val="002060"/>
          <w:sz w:val="18"/>
          <w:szCs w:val="18"/>
        </w:rPr>
      </w:pPr>
      <w:r w:rsidRPr="0073542F">
        <w:rPr>
          <w:rFonts w:ascii="DiodrumArabic-Medium" w:eastAsia="Times New Roman" w:hAnsi="DiodrumArabic-Medium" w:cs="DiodrumArabic-Medium"/>
          <w:color w:val="002060"/>
          <w:sz w:val="18"/>
          <w:szCs w:val="18"/>
          <w:rtl/>
        </w:rPr>
        <w:t>إجمالي قيمة العقود الحكومية من مشارك</w:t>
      </w:r>
      <w:r>
        <w:rPr>
          <w:rFonts w:ascii="DiodrumArabic-Medium" w:eastAsia="Times New Roman" w:hAnsi="DiodrumArabic-Medium" w:cs="DiodrumArabic-Medium" w:hint="cs"/>
          <w:color w:val="002060"/>
          <w:sz w:val="18"/>
          <w:szCs w:val="18"/>
          <w:rtl/>
        </w:rPr>
        <w:t>ة</w:t>
      </w:r>
      <w:r w:rsidRPr="0073542F">
        <w:rPr>
          <w:rFonts w:ascii="DiodrumArabic-Medium" w:eastAsia="Times New Roman" w:hAnsi="DiodrumArabic-Medium" w:cs="DiodrumArabic-Medium"/>
          <w:color w:val="002060"/>
          <w:sz w:val="18"/>
          <w:szCs w:val="18"/>
          <w:rtl/>
        </w:rPr>
        <w:t xml:space="preserve"> الشركات الصغيرة والمتوسطة</w:t>
      </w:r>
      <w:r w:rsidR="00283DDE">
        <w:rPr>
          <w:rFonts w:ascii="DiodrumArabic-Medium" w:eastAsia="Times New Roman" w:hAnsi="DiodrumArabic-Medium" w:cs="DiodrumArabic-Medium"/>
          <w:color w:val="002060"/>
          <w:sz w:val="18"/>
          <w:szCs w:val="18"/>
        </w:rPr>
        <w:t xml:space="preserve"> </w:t>
      </w:r>
      <w:r w:rsidR="00307DD0">
        <w:rPr>
          <w:rFonts w:ascii="DiodrumArabic-Medium" w:eastAsia="Times New Roman" w:hAnsi="DiodrumArabic-Medium" w:cs="DiodrumArabic-Medium" w:hint="cs"/>
          <w:color w:val="002060"/>
          <w:sz w:val="18"/>
          <w:szCs w:val="18"/>
          <w:rtl/>
        </w:rPr>
        <w:t>9.16</w:t>
      </w:r>
      <w:r w:rsidR="0073542F" w:rsidRPr="0073542F">
        <w:rPr>
          <w:rFonts w:ascii="DiodrumArabic-Medium" w:eastAsia="Times New Roman" w:hAnsi="DiodrumArabic-Medium" w:cs="DiodrumArabic-Medium"/>
          <w:color w:val="002060"/>
          <w:sz w:val="18"/>
          <w:szCs w:val="18"/>
        </w:rPr>
        <w:t xml:space="preserve"> </w:t>
      </w:r>
      <w:r w:rsidR="00330F17">
        <w:rPr>
          <w:rFonts w:ascii="DiodrumArabic-Medium" w:eastAsia="Times New Roman" w:hAnsi="DiodrumArabic-Medium" w:cs="DiodrumArabic-Medium" w:hint="cs"/>
          <w:color w:val="002060"/>
          <w:sz w:val="18"/>
          <w:szCs w:val="18"/>
          <w:rtl/>
        </w:rPr>
        <w:t>مليارات</w:t>
      </w:r>
      <w:r w:rsidR="0073542F" w:rsidRPr="0073542F">
        <w:rPr>
          <w:rFonts w:ascii="DiodrumArabic-Medium" w:eastAsia="Times New Roman" w:hAnsi="DiodrumArabic-Medium" w:cs="DiodrumArabic-Medium"/>
          <w:color w:val="002060"/>
          <w:sz w:val="18"/>
          <w:szCs w:val="18"/>
          <w:rtl/>
        </w:rPr>
        <w:t xml:space="preserve"> ريال</w:t>
      </w:r>
    </w:p>
    <w:p w14:paraId="49C8F13C" w14:textId="72B9C444" w:rsidR="0073542F" w:rsidRPr="0073542F" w:rsidRDefault="0073542F" w:rsidP="00543ACB">
      <w:pPr>
        <w:numPr>
          <w:ilvl w:val="1"/>
          <w:numId w:val="13"/>
        </w:numPr>
        <w:bidi/>
        <w:spacing w:before="100" w:beforeAutospacing="1" w:after="100" w:afterAutospacing="1" w:line="240" w:lineRule="auto"/>
        <w:rPr>
          <w:rFonts w:ascii="DiodrumArabic-Medium" w:eastAsia="Times New Roman" w:hAnsi="DiodrumArabic-Medium" w:cs="DiodrumArabic-Medium"/>
          <w:color w:val="002060"/>
          <w:sz w:val="18"/>
          <w:szCs w:val="18"/>
        </w:rPr>
      </w:pPr>
      <w:r w:rsidRPr="0073542F">
        <w:rPr>
          <w:rFonts w:ascii="DiodrumArabic-Medium" w:eastAsia="Times New Roman" w:hAnsi="DiodrumArabic-Medium" w:cs="DiodrumArabic-Medium"/>
          <w:color w:val="002060"/>
          <w:sz w:val="18"/>
          <w:szCs w:val="18"/>
          <w:rtl/>
        </w:rPr>
        <w:t>نسبة قيمة العقود الحكومية من مشاركة الشركات الصغيرة والمتوسطة</w:t>
      </w:r>
      <w:r w:rsidR="007E07FC">
        <w:rPr>
          <w:rFonts w:ascii="DiodrumArabic-Medium" w:eastAsia="Times New Roman" w:hAnsi="DiodrumArabic-Medium" w:cs="DiodrumArabic-Medium" w:hint="cs"/>
          <w:color w:val="002060"/>
          <w:sz w:val="18"/>
          <w:szCs w:val="18"/>
          <w:rtl/>
        </w:rPr>
        <w:t xml:space="preserve"> بمقدار </w:t>
      </w:r>
      <w:r w:rsidR="00307DD0">
        <w:rPr>
          <w:rFonts w:ascii="DiodrumArabic-Medium" w:eastAsia="Times New Roman" w:hAnsi="DiodrumArabic-Medium" w:cs="DiodrumArabic-Medium" w:hint="cs"/>
          <w:color w:val="002060"/>
          <w:sz w:val="18"/>
          <w:szCs w:val="18"/>
          <w:rtl/>
        </w:rPr>
        <w:t>24</w:t>
      </w:r>
      <w:r w:rsidR="007E07FC">
        <w:rPr>
          <w:rFonts w:ascii="DiodrumArabic-Medium" w:eastAsia="Times New Roman" w:hAnsi="DiodrumArabic-Medium" w:cs="DiodrumArabic-Medium" w:hint="cs"/>
          <w:color w:val="002060"/>
          <w:sz w:val="18"/>
          <w:szCs w:val="18"/>
          <w:rtl/>
        </w:rPr>
        <w:t>%</w:t>
      </w:r>
    </w:p>
    <w:p w14:paraId="3CDB6D1A" w14:textId="7695EE4C" w:rsidR="0073542F" w:rsidRPr="004213FB" w:rsidRDefault="00307DD0" w:rsidP="00543ACB">
      <w:pPr>
        <w:pStyle w:val="Heading4"/>
        <w:bidi/>
        <w:rPr>
          <w:rFonts w:ascii="DiodrumArabic-Medium" w:eastAsia="Times New Roman" w:hAnsi="DiodrumArabic-Medium" w:cs="DiodrumArabic-Medium"/>
          <w:rtl/>
        </w:rPr>
      </w:pPr>
      <w:r>
        <w:rPr>
          <w:rFonts w:ascii="DiodrumArabic-Medium" w:eastAsia="Times New Roman" w:hAnsi="DiodrumArabic-Medium" w:cs="DiodrumArabic-Medium" w:hint="cs"/>
          <w:rtl/>
        </w:rPr>
        <w:t>الإنفاق على</w:t>
      </w:r>
      <w:r w:rsidR="0073542F" w:rsidRPr="004213FB">
        <w:rPr>
          <w:rFonts w:ascii="DiodrumArabic-Medium" w:eastAsia="Times New Roman" w:hAnsi="DiodrumArabic-Medium" w:cs="DiodrumArabic-Medium"/>
          <w:rtl/>
        </w:rPr>
        <w:t xml:space="preserve"> العقود الحكومية </w:t>
      </w:r>
    </w:p>
    <w:p w14:paraId="472A3982" w14:textId="3280785D" w:rsidR="005E3DE4" w:rsidRPr="007E07FC" w:rsidRDefault="005E3DE4" w:rsidP="00543ACB">
      <w:pPr>
        <w:numPr>
          <w:ilvl w:val="1"/>
          <w:numId w:val="13"/>
        </w:numPr>
        <w:bidi/>
        <w:spacing w:before="100" w:beforeAutospacing="1" w:after="100" w:afterAutospacing="1" w:line="240" w:lineRule="auto"/>
        <w:rPr>
          <w:rFonts w:ascii="DiodrumArabic-Medium" w:eastAsia="Times New Roman" w:hAnsi="DiodrumArabic-Medium" w:cs="DiodrumArabic-Medium"/>
          <w:color w:val="002060"/>
          <w:sz w:val="18"/>
          <w:szCs w:val="18"/>
        </w:rPr>
      </w:pPr>
      <w:r w:rsidRPr="0073542F">
        <w:rPr>
          <w:rFonts w:ascii="DiodrumArabic-Medium" w:eastAsia="Times New Roman" w:hAnsi="DiodrumArabic-Medium" w:cs="DiodrumArabic-Medium"/>
          <w:color w:val="002060"/>
          <w:sz w:val="18"/>
          <w:szCs w:val="18"/>
          <w:rtl/>
        </w:rPr>
        <w:t>إجمالي</w:t>
      </w:r>
      <w:r w:rsidR="00307DD0">
        <w:rPr>
          <w:rFonts w:ascii="DiodrumArabic-Medium" w:eastAsia="Times New Roman" w:hAnsi="DiodrumArabic-Medium" w:cs="DiodrumArabic-Medium" w:hint="cs"/>
          <w:color w:val="002060"/>
          <w:sz w:val="18"/>
          <w:szCs w:val="18"/>
          <w:rtl/>
        </w:rPr>
        <w:t xml:space="preserve"> الإنفاق على </w:t>
      </w:r>
      <w:r w:rsidRPr="0073542F">
        <w:rPr>
          <w:rFonts w:ascii="DiodrumArabic-Medium" w:eastAsia="Times New Roman" w:hAnsi="DiodrumArabic-Medium" w:cs="DiodrumArabic-Medium"/>
          <w:color w:val="002060"/>
          <w:sz w:val="18"/>
          <w:szCs w:val="18"/>
          <w:rtl/>
        </w:rPr>
        <w:t>العقود الحكومية من مشارك</w:t>
      </w:r>
      <w:r>
        <w:rPr>
          <w:rFonts w:ascii="DiodrumArabic-Medium" w:eastAsia="Times New Roman" w:hAnsi="DiodrumArabic-Medium" w:cs="DiodrumArabic-Medium" w:hint="cs"/>
          <w:color w:val="002060"/>
          <w:sz w:val="18"/>
          <w:szCs w:val="18"/>
          <w:rtl/>
        </w:rPr>
        <w:t>ة</w:t>
      </w:r>
      <w:r w:rsidRPr="0073542F">
        <w:rPr>
          <w:rFonts w:ascii="DiodrumArabic-Medium" w:eastAsia="Times New Roman" w:hAnsi="DiodrumArabic-Medium" w:cs="DiodrumArabic-Medium"/>
          <w:color w:val="002060"/>
          <w:sz w:val="18"/>
          <w:szCs w:val="18"/>
          <w:rtl/>
        </w:rPr>
        <w:t xml:space="preserve"> الشركات الصغيرة والمتوسطة</w:t>
      </w:r>
      <w:r>
        <w:rPr>
          <w:rFonts w:ascii="DiodrumArabic-Medium" w:eastAsia="Times New Roman" w:hAnsi="DiodrumArabic-Medium" w:cs="DiodrumArabic-Medium"/>
          <w:color w:val="002060"/>
          <w:sz w:val="18"/>
          <w:szCs w:val="18"/>
        </w:rPr>
        <w:t xml:space="preserve"> </w:t>
      </w:r>
      <w:r w:rsidR="00C77657">
        <w:rPr>
          <w:rFonts w:ascii="DiodrumArabic-Medium" w:eastAsia="Times New Roman" w:hAnsi="DiodrumArabic-Medium" w:cs="DiodrumArabic-Medium" w:hint="cs"/>
          <w:color w:val="002060"/>
          <w:sz w:val="18"/>
          <w:szCs w:val="18"/>
          <w:rtl/>
        </w:rPr>
        <w:t>6.49</w:t>
      </w:r>
      <w:r w:rsidRPr="0073542F">
        <w:rPr>
          <w:rFonts w:ascii="DiodrumArabic-Medium" w:eastAsia="Times New Roman" w:hAnsi="DiodrumArabic-Medium" w:cs="DiodrumArabic-Medium"/>
          <w:color w:val="002060"/>
          <w:sz w:val="18"/>
          <w:szCs w:val="18"/>
        </w:rPr>
        <w:t xml:space="preserve"> </w:t>
      </w:r>
      <w:r w:rsidR="00330F17">
        <w:rPr>
          <w:rFonts w:ascii="DiodrumArabic-Medium" w:eastAsia="Times New Roman" w:hAnsi="DiodrumArabic-Medium" w:cs="DiodrumArabic-Medium" w:hint="cs"/>
          <w:color w:val="002060"/>
          <w:sz w:val="18"/>
          <w:szCs w:val="18"/>
          <w:rtl/>
        </w:rPr>
        <w:t>مليارات</w:t>
      </w:r>
      <w:r w:rsidRPr="0073542F">
        <w:rPr>
          <w:rFonts w:ascii="DiodrumArabic-Medium" w:eastAsia="Times New Roman" w:hAnsi="DiodrumArabic-Medium" w:cs="DiodrumArabic-Medium"/>
          <w:color w:val="002060"/>
          <w:sz w:val="18"/>
          <w:szCs w:val="18"/>
          <w:rtl/>
        </w:rPr>
        <w:t xml:space="preserve"> ريال</w:t>
      </w:r>
    </w:p>
    <w:p w14:paraId="39ECFCF4" w14:textId="60A74A2F" w:rsidR="005E3DE4" w:rsidRPr="0073542F" w:rsidRDefault="005E3DE4" w:rsidP="00543ACB">
      <w:pPr>
        <w:numPr>
          <w:ilvl w:val="1"/>
          <w:numId w:val="13"/>
        </w:numPr>
        <w:bidi/>
        <w:spacing w:before="100" w:beforeAutospacing="1" w:after="100" w:afterAutospacing="1" w:line="240" w:lineRule="auto"/>
        <w:rPr>
          <w:rFonts w:ascii="DiodrumArabic-Medium" w:eastAsia="Times New Roman" w:hAnsi="DiodrumArabic-Medium" w:cs="DiodrumArabic-Medium"/>
          <w:color w:val="002060"/>
          <w:sz w:val="18"/>
          <w:szCs w:val="18"/>
        </w:rPr>
      </w:pPr>
      <w:r w:rsidRPr="0073542F">
        <w:rPr>
          <w:rFonts w:ascii="DiodrumArabic-Medium" w:eastAsia="Times New Roman" w:hAnsi="DiodrumArabic-Medium" w:cs="DiodrumArabic-Medium"/>
          <w:color w:val="002060"/>
          <w:sz w:val="18"/>
          <w:szCs w:val="18"/>
          <w:rtl/>
        </w:rPr>
        <w:t xml:space="preserve">نسبة </w:t>
      </w:r>
      <w:r w:rsidR="00307DD0">
        <w:rPr>
          <w:rFonts w:ascii="DiodrumArabic-Medium" w:eastAsia="Times New Roman" w:hAnsi="DiodrumArabic-Medium" w:cs="DiodrumArabic-Medium" w:hint="cs"/>
          <w:color w:val="002060"/>
          <w:sz w:val="18"/>
          <w:szCs w:val="18"/>
          <w:rtl/>
        </w:rPr>
        <w:t>الإنفاق</w:t>
      </w:r>
      <w:r w:rsidR="00C77657">
        <w:rPr>
          <w:rFonts w:ascii="DiodrumArabic-Medium" w:eastAsia="Times New Roman" w:hAnsi="DiodrumArabic-Medium" w:cs="DiodrumArabic-Medium" w:hint="cs"/>
          <w:color w:val="002060"/>
          <w:sz w:val="18"/>
          <w:szCs w:val="18"/>
          <w:rtl/>
        </w:rPr>
        <w:t xml:space="preserve"> على</w:t>
      </w:r>
      <w:r w:rsidRPr="0073542F">
        <w:rPr>
          <w:rFonts w:ascii="DiodrumArabic-Medium" w:eastAsia="Times New Roman" w:hAnsi="DiodrumArabic-Medium" w:cs="DiodrumArabic-Medium"/>
          <w:color w:val="002060"/>
          <w:sz w:val="18"/>
          <w:szCs w:val="18"/>
          <w:rtl/>
        </w:rPr>
        <w:t xml:space="preserve"> العقود الحكومية من مشاركة الشركات الصغيرة والمتوسطة</w:t>
      </w:r>
      <w:r>
        <w:rPr>
          <w:rFonts w:ascii="DiodrumArabic-Medium" w:eastAsia="Times New Roman" w:hAnsi="DiodrumArabic-Medium" w:cs="DiodrumArabic-Medium" w:hint="cs"/>
          <w:color w:val="002060"/>
          <w:sz w:val="18"/>
          <w:szCs w:val="18"/>
          <w:rtl/>
        </w:rPr>
        <w:t xml:space="preserve"> بمقدار </w:t>
      </w:r>
      <w:r w:rsidR="00C77657">
        <w:rPr>
          <w:rFonts w:ascii="DiodrumArabic-Medium" w:eastAsia="Times New Roman" w:hAnsi="DiodrumArabic-Medium" w:cs="DiodrumArabic-Medium" w:hint="cs"/>
          <w:color w:val="002060"/>
          <w:sz w:val="18"/>
          <w:szCs w:val="18"/>
          <w:rtl/>
        </w:rPr>
        <w:t>18</w:t>
      </w:r>
      <w:r>
        <w:rPr>
          <w:rFonts w:ascii="DiodrumArabic-Medium" w:eastAsia="Times New Roman" w:hAnsi="DiodrumArabic-Medium" w:cs="DiodrumArabic-Medium" w:hint="cs"/>
          <w:color w:val="002060"/>
          <w:sz w:val="18"/>
          <w:szCs w:val="18"/>
          <w:rtl/>
        </w:rPr>
        <w:t>%</w:t>
      </w:r>
    </w:p>
    <w:p w14:paraId="092E100B" w14:textId="77777777" w:rsidR="005E3DE4" w:rsidRPr="005E3DE4" w:rsidRDefault="005E3DE4" w:rsidP="00543ACB">
      <w:pPr>
        <w:bidi/>
      </w:pPr>
    </w:p>
    <w:p w14:paraId="50A140DE" w14:textId="73127A6C" w:rsidR="0034443D" w:rsidRPr="00EC1B98" w:rsidRDefault="0034443D" w:rsidP="00543ACB">
      <w:pPr>
        <w:pStyle w:val="Heading2"/>
        <w:bidi/>
        <w:rPr>
          <w:rFonts w:ascii="DiodrumArabic-Medium" w:hAnsi="DiodrumArabic-Medium" w:cs="DiodrumArabic-Medium"/>
          <w:color w:val="002060"/>
          <w:rtl/>
        </w:rPr>
      </w:pPr>
      <w:bookmarkStart w:id="44" w:name="_Toc192753159"/>
      <w:bookmarkStart w:id="45" w:name="_Toc201743576"/>
      <w:r w:rsidRPr="0034443D">
        <w:rPr>
          <w:rFonts w:ascii="DiodrumArabic-Medium" w:hAnsi="DiodrumArabic-Medium" w:cs="DiodrumArabic-Medium"/>
          <w:color w:val="002060"/>
          <w:rtl/>
        </w:rPr>
        <w:t>أبرز النتائج</w:t>
      </w:r>
      <w:bookmarkEnd w:id="44"/>
      <w:bookmarkEnd w:id="45"/>
    </w:p>
    <w:p w14:paraId="2D85E079" w14:textId="48A711D3" w:rsidR="0073542F" w:rsidRPr="0073542F" w:rsidRDefault="0034443D" w:rsidP="00543ACB">
      <w:pPr>
        <w:pStyle w:val="Heading3"/>
        <w:bidi/>
        <w:rPr>
          <w:rFonts w:ascii="DiodrumArabic-Medium" w:hAnsi="DiodrumArabic-Medium" w:cs="DiodrumArabic-Medium"/>
          <w:rtl/>
        </w:rPr>
      </w:pPr>
      <w:bookmarkStart w:id="46" w:name="_Toc192753160"/>
      <w:bookmarkStart w:id="47" w:name="_Toc201743577"/>
      <w:r w:rsidRPr="00EC1B98">
        <w:rPr>
          <w:rFonts w:ascii="DiodrumArabic-Medium" w:hAnsi="DiodrumArabic-Medium" w:cs="DiodrumArabic-Medium"/>
          <w:rtl/>
        </w:rPr>
        <w:t>الاستنتاجات الرئيسة</w:t>
      </w:r>
      <w:bookmarkEnd w:id="46"/>
      <w:bookmarkEnd w:id="47"/>
    </w:p>
    <w:p w14:paraId="409370A8" w14:textId="7B1F28E6" w:rsidR="0073542F" w:rsidRDefault="0073542F" w:rsidP="00543ACB">
      <w:pPr>
        <w:bidi/>
        <w:rPr>
          <w:rFonts w:ascii="DiodrumArabic-Medium" w:hAnsi="DiodrumArabic-Medium" w:cs="DiodrumArabic-Medium"/>
          <w:color w:val="002060"/>
          <w:sz w:val="18"/>
          <w:szCs w:val="18"/>
          <w:rtl/>
        </w:rPr>
      </w:pPr>
      <w:r w:rsidRPr="0073542F">
        <w:rPr>
          <w:rFonts w:ascii="DiodrumArabic-Medium" w:hAnsi="DiodrumArabic-Medium" w:cs="DiodrumArabic-Medium"/>
          <w:color w:val="002060"/>
          <w:sz w:val="18"/>
          <w:szCs w:val="18"/>
          <w:rtl/>
        </w:rPr>
        <w:t xml:space="preserve">ساهم الإنفاق الحكومي المتزايد على قطاع الاتصالات وتقنية المعلومات خلال </w:t>
      </w:r>
      <w:r w:rsidR="00771CAA">
        <w:rPr>
          <w:rFonts w:ascii="DiodrumArabic-Medium" w:hAnsi="DiodrumArabic-Medium" w:cs="DiodrumArabic-Medium"/>
          <w:color w:val="002060"/>
          <w:sz w:val="18"/>
          <w:szCs w:val="18"/>
          <w:rtl/>
        </w:rPr>
        <w:t>(2024)</w:t>
      </w:r>
      <w:r w:rsidRPr="0073542F">
        <w:rPr>
          <w:rFonts w:ascii="DiodrumArabic-Medium" w:hAnsi="DiodrumArabic-Medium" w:cs="DiodrumArabic-Medium"/>
          <w:color w:val="002060"/>
          <w:sz w:val="18"/>
          <w:szCs w:val="18"/>
          <w:rtl/>
        </w:rPr>
        <w:t xml:space="preserve"> في تحقيق عدد من النتائج</w:t>
      </w:r>
      <w:r w:rsidR="00E874B6">
        <w:rPr>
          <w:rFonts w:ascii="DiodrumArabic-Medium" w:hAnsi="DiodrumArabic-Medium" w:cs="DiodrumArabic-Medium" w:hint="cs"/>
          <w:color w:val="002060"/>
          <w:sz w:val="18"/>
          <w:szCs w:val="18"/>
          <w:rtl/>
        </w:rPr>
        <w:t xml:space="preserve"> كان</w:t>
      </w:r>
      <w:r w:rsidRPr="0073542F">
        <w:rPr>
          <w:rFonts w:ascii="DiodrumArabic-Medium" w:hAnsi="DiodrumArabic-Medium" w:cs="DiodrumArabic-Medium"/>
          <w:color w:val="002060"/>
          <w:sz w:val="18"/>
          <w:szCs w:val="18"/>
          <w:rtl/>
        </w:rPr>
        <w:t xml:space="preserve"> أبرزها</w:t>
      </w:r>
      <w:r w:rsidRPr="0073542F">
        <w:rPr>
          <w:rFonts w:ascii="DiodrumArabic-Medium" w:hAnsi="DiodrumArabic-Medium" w:cs="DiodrumArabic-Medium"/>
          <w:color w:val="002060"/>
          <w:sz w:val="18"/>
          <w:szCs w:val="18"/>
        </w:rPr>
        <w:t>:</w:t>
      </w:r>
    </w:p>
    <w:p w14:paraId="2D1BA504" w14:textId="77777777" w:rsidR="00E874B6" w:rsidRPr="00E874B6" w:rsidRDefault="00E874B6" w:rsidP="00543ACB">
      <w:pPr>
        <w:pStyle w:val="ListParagraph"/>
        <w:numPr>
          <w:ilvl w:val="0"/>
          <w:numId w:val="36"/>
        </w:numPr>
        <w:bidi/>
        <w:rPr>
          <w:rFonts w:ascii="DiodrumArabic-Medium" w:hAnsi="DiodrumArabic-Medium" w:cs="DiodrumArabic-Medium"/>
          <w:color w:val="002060"/>
          <w:sz w:val="18"/>
          <w:szCs w:val="18"/>
        </w:rPr>
      </w:pPr>
      <w:r w:rsidRPr="00E874B6">
        <w:rPr>
          <w:rFonts w:ascii="DiodrumArabic-Medium" w:hAnsi="DiodrumArabic-Medium" w:cs="DiodrumArabic-Medium"/>
          <w:color w:val="002060"/>
          <w:sz w:val="18"/>
          <w:szCs w:val="18"/>
          <w:rtl/>
        </w:rPr>
        <w:t>المملكة.. ريادة إقليمية وتميّز عالمي في التحول الرقمي</w:t>
      </w:r>
    </w:p>
    <w:p w14:paraId="1FEA5DD9" w14:textId="2A8FE197" w:rsidR="00E874B6" w:rsidRPr="00E874B6" w:rsidRDefault="00E874B6" w:rsidP="00543ACB">
      <w:pPr>
        <w:bidi/>
        <w:rPr>
          <w:rFonts w:ascii="DiodrumArabic-Medium" w:hAnsi="DiodrumArabic-Medium" w:cs="DiodrumArabic-Medium"/>
          <w:color w:val="002060"/>
          <w:sz w:val="18"/>
          <w:szCs w:val="18"/>
        </w:rPr>
      </w:pPr>
      <w:r w:rsidRPr="00E874B6">
        <w:rPr>
          <w:rFonts w:ascii="DiodrumArabic-Medium" w:hAnsi="DiodrumArabic-Medium" w:cs="DiodrumArabic-Medium"/>
          <w:color w:val="002060"/>
          <w:sz w:val="18"/>
          <w:szCs w:val="18"/>
          <w:rtl/>
        </w:rPr>
        <w:lastRenderedPageBreak/>
        <w:t xml:space="preserve">حققت المملكة المركز </w:t>
      </w:r>
      <w:r w:rsidR="00D70805">
        <w:rPr>
          <w:rFonts w:ascii="DiodrumArabic-Medium" w:hAnsi="DiodrumArabic-Medium" w:cs="DiodrumArabic-Medium" w:hint="cs"/>
          <w:color w:val="002060"/>
          <w:sz w:val="18"/>
          <w:szCs w:val="18"/>
          <w:rtl/>
        </w:rPr>
        <w:t>ا(لسادس)</w:t>
      </w:r>
      <w:r w:rsidRPr="00E874B6">
        <w:rPr>
          <w:rFonts w:ascii="DiodrumArabic-Medium" w:hAnsi="DiodrumArabic-Medium" w:cs="DiodrumArabic-Medium"/>
          <w:color w:val="002060"/>
          <w:sz w:val="18"/>
          <w:szCs w:val="18"/>
          <w:rtl/>
        </w:rPr>
        <w:t xml:space="preserve"> إقليميًا في مؤشر تطور الحكومة الإلكترونية (</w:t>
      </w:r>
      <w:r w:rsidRPr="00E874B6">
        <w:rPr>
          <w:rFonts w:ascii="DiodrumArabic-Medium" w:hAnsi="DiodrumArabic-Medium" w:cs="DiodrumArabic-Medium"/>
          <w:color w:val="002060"/>
          <w:sz w:val="18"/>
          <w:szCs w:val="18"/>
        </w:rPr>
        <w:t>EGDI</w:t>
      </w:r>
      <w:r w:rsidRPr="00E874B6">
        <w:rPr>
          <w:rFonts w:ascii="DiodrumArabic-Medium" w:hAnsi="DiodrumArabic-Medium" w:cs="DiodrumArabic-Medium"/>
          <w:color w:val="002060"/>
          <w:sz w:val="18"/>
          <w:szCs w:val="18"/>
          <w:rtl/>
        </w:rPr>
        <w:t>)،</w:t>
      </w:r>
      <w:r w:rsidRPr="00E874B6">
        <w:rPr>
          <w:rFonts w:ascii="DiodrumArabic-Medium" w:hAnsi="DiodrumArabic-Medium" w:cs="DiodrumArabic-Medium"/>
          <w:color w:val="002060"/>
          <w:sz w:val="18"/>
          <w:szCs w:val="18"/>
        </w:rPr>
        <w:t xml:space="preserve"> </w:t>
      </w:r>
      <w:r w:rsidRPr="00E874B6">
        <w:rPr>
          <w:rFonts w:ascii="DiodrumArabic-Medium" w:hAnsi="DiodrumArabic-Medium" w:cs="DiodrumArabic-Medium"/>
          <w:color w:val="002060"/>
          <w:sz w:val="18"/>
          <w:szCs w:val="18"/>
          <w:rtl/>
        </w:rPr>
        <w:t xml:space="preserve">والمركز </w:t>
      </w:r>
      <w:r w:rsidR="00B30A22">
        <w:rPr>
          <w:rFonts w:ascii="DiodrumArabic-Medium" w:hAnsi="DiodrumArabic-Medium" w:cs="DiodrumArabic-Medium" w:hint="cs"/>
          <w:color w:val="002060"/>
          <w:sz w:val="18"/>
          <w:szCs w:val="18"/>
          <w:rtl/>
        </w:rPr>
        <w:t>(</w:t>
      </w:r>
      <w:r w:rsidR="00471E26">
        <w:rPr>
          <w:rFonts w:ascii="DiodrumArabic-Medium" w:hAnsi="DiodrumArabic-Medium" w:cs="DiodrumArabic-Medium" w:hint="cs"/>
          <w:color w:val="002060"/>
          <w:sz w:val="18"/>
          <w:szCs w:val="18"/>
          <w:rtl/>
        </w:rPr>
        <w:t>الأول</w:t>
      </w:r>
      <w:r w:rsidR="00B30A22">
        <w:rPr>
          <w:rFonts w:ascii="DiodrumArabic-Medium" w:hAnsi="DiodrumArabic-Medium" w:cs="DiodrumArabic-Medium" w:hint="cs"/>
          <w:color w:val="002060"/>
          <w:sz w:val="18"/>
          <w:szCs w:val="18"/>
          <w:rtl/>
        </w:rPr>
        <w:t>)</w:t>
      </w:r>
      <w:r w:rsidRPr="00E874B6">
        <w:rPr>
          <w:rFonts w:ascii="DiodrumArabic-Medium" w:hAnsi="DiodrumArabic-Medium" w:cs="DiodrumArabic-Medium"/>
          <w:color w:val="002060"/>
          <w:sz w:val="18"/>
          <w:szCs w:val="18"/>
          <w:rtl/>
        </w:rPr>
        <w:t xml:space="preserve"> عالميًا في مؤشر لجنة الأمم المتحدة الاقتصادية والاجتماعية لغربي آسيا </w:t>
      </w:r>
      <w:r w:rsidRPr="00E874B6">
        <w:rPr>
          <w:rFonts w:ascii="DiodrumArabic-Medium" w:hAnsi="DiodrumArabic-Medium" w:cs="DiodrumArabic-Medium"/>
          <w:color w:val="002060"/>
          <w:sz w:val="18"/>
          <w:szCs w:val="18"/>
        </w:rPr>
        <w:t>ESCWA)</w:t>
      </w:r>
      <w:r w:rsidRPr="00E874B6">
        <w:rPr>
          <w:rFonts w:ascii="DiodrumArabic-Medium" w:hAnsi="DiodrumArabic-Medium" w:cs="DiodrumArabic-Medium"/>
          <w:color w:val="002060"/>
          <w:sz w:val="18"/>
          <w:szCs w:val="18"/>
          <w:rtl/>
        </w:rPr>
        <w:t xml:space="preserve"> </w:t>
      </w:r>
      <w:r w:rsidRPr="00E874B6">
        <w:rPr>
          <w:rFonts w:ascii="DiodrumArabic-Medium" w:hAnsi="DiodrumArabic-Medium" w:cs="DiodrumArabic-Medium"/>
          <w:color w:val="002060"/>
          <w:sz w:val="18"/>
          <w:szCs w:val="18"/>
        </w:rPr>
        <w:t>(GEMS)</w:t>
      </w:r>
      <w:r w:rsidRPr="00E874B6">
        <w:rPr>
          <w:rFonts w:ascii="DiodrumArabic-Medium" w:hAnsi="DiodrumArabic-Medium" w:cs="DiodrumArabic-Medium"/>
          <w:color w:val="002060"/>
          <w:sz w:val="18"/>
          <w:szCs w:val="18"/>
          <w:rtl/>
        </w:rPr>
        <w:t xml:space="preserve">) لعام </w:t>
      </w:r>
      <w:r w:rsidR="00771CAA">
        <w:rPr>
          <w:rFonts w:ascii="DiodrumArabic-Medium" w:hAnsi="DiodrumArabic-Medium" w:cs="DiodrumArabic-Medium"/>
          <w:color w:val="002060"/>
          <w:sz w:val="18"/>
          <w:szCs w:val="18"/>
          <w:rtl/>
        </w:rPr>
        <w:t>(2024)</w:t>
      </w:r>
      <w:r w:rsidRPr="00E874B6">
        <w:rPr>
          <w:rFonts w:ascii="DiodrumArabic-Medium" w:hAnsi="DiodrumArabic-Medium" w:cs="DiodrumArabic-Medium"/>
          <w:color w:val="002060"/>
          <w:sz w:val="18"/>
          <w:szCs w:val="18"/>
          <w:rtl/>
        </w:rPr>
        <w:t>. يعكس هذا الإنجاز تسارع التحول الرقمي في القطاعين الحكومي والخاص، مما أدى إلى تحسين جودة الخدمات، وتسريع الإجراءات، ورفع الكفاءة التشغيلية. كما أسهم في خفض التكاليف، وزيادة الشفافية، وتعزيز الثقة بين الجهات والمستفيدين.</w:t>
      </w:r>
    </w:p>
    <w:p w14:paraId="42ED5ABF" w14:textId="4E82EF73" w:rsidR="00C77657" w:rsidRPr="00C77657" w:rsidRDefault="00C77657" w:rsidP="00543ACB">
      <w:pPr>
        <w:pStyle w:val="ListParagraph"/>
        <w:numPr>
          <w:ilvl w:val="0"/>
          <w:numId w:val="31"/>
        </w:numPr>
        <w:bidi/>
        <w:rPr>
          <w:rFonts w:ascii="DiodrumArabic-Medium" w:hAnsi="DiodrumArabic-Medium" w:cs="DiodrumArabic-Medium"/>
          <w:color w:val="002060"/>
          <w:sz w:val="18"/>
          <w:szCs w:val="18"/>
          <w:rtl/>
        </w:rPr>
      </w:pPr>
      <w:r w:rsidRPr="00C77657">
        <w:rPr>
          <w:rFonts w:ascii="DiodrumArabic-Medium" w:hAnsi="DiodrumArabic-Medium" w:cs="DiodrumArabic-Medium"/>
          <w:color w:val="002060"/>
          <w:sz w:val="18"/>
          <w:szCs w:val="18"/>
          <w:rtl/>
        </w:rPr>
        <w:t>الاتفاقيات الإطارية وأثرها في توجيه الإنفاق الحكومي</w:t>
      </w:r>
      <w:r w:rsidRPr="00C77657">
        <w:rPr>
          <w:rFonts w:ascii="DiodrumArabic-Medium" w:hAnsi="DiodrumArabic-Medium" w:cs="DiodrumArabic-Medium" w:hint="cs"/>
          <w:color w:val="002060"/>
          <w:sz w:val="18"/>
          <w:szCs w:val="18"/>
          <w:rtl/>
        </w:rPr>
        <w:t>:</w:t>
      </w:r>
    </w:p>
    <w:p w14:paraId="3371834A" w14:textId="77777777" w:rsidR="00B30A22" w:rsidRPr="00B30A22" w:rsidRDefault="00B30A22" w:rsidP="00B30A22">
      <w:pPr>
        <w:bidi/>
        <w:ind w:left="360"/>
        <w:rPr>
          <w:rFonts w:ascii="DiodrumArabic-Medium" w:hAnsi="DiodrumArabic-Medium" w:cs="DiodrumArabic-Medium"/>
          <w:color w:val="002060"/>
          <w:sz w:val="18"/>
          <w:szCs w:val="18"/>
        </w:rPr>
      </w:pPr>
      <w:r w:rsidRPr="00B30A22">
        <w:rPr>
          <w:rFonts w:ascii="DiodrumArabic-Medium" w:hAnsi="DiodrumArabic-Medium" w:cs="DiodrumArabic-Medium"/>
          <w:color w:val="002060"/>
          <w:sz w:val="18"/>
          <w:szCs w:val="18"/>
          <w:rtl/>
        </w:rPr>
        <w:t xml:space="preserve">عکس استقرار حجم الإنفاق الحكومي على قطاع الاتصالات وتقنية المعلومات لعام (2024) توجها استراتيجيا لرفع كفاءة الإنفاق، وذلك عبر تفعيل الاتفاقيات الإطارية وتسوية المستحقات السابقة. وهو ما يؤكد التزام الحكومة الرقمية بتعزيز الانضباط المالي وتوجيه الموارد بكفاءة لدعم مشاريع التحول الرقمي. كما يبرز هذا التوجه نضجا في ممارسات كفاءة الإنفاق، الذي يتجلى في تمكين الجهات الحكومية من الحصول على السلع والخدمات بسرعة، وتعزيز سلاسل الإمداد، ورفع جودة المشتريات مما يسهم مباشرة في تحقيق مستهدفات رؤية السعودية 2030. </w:t>
      </w:r>
    </w:p>
    <w:p w14:paraId="3D6BD913" w14:textId="165419E1" w:rsidR="00E874B6" w:rsidRPr="00E874B6" w:rsidRDefault="00E874B6" w:rsidP="00B30A22">
      <w:pPr>
        <w:pStyle w:val="ListParagraph"/>
        <w:numPr>
          <w:ilvl w:val="0"/>
          <w:numId w:val="31"/>
        </w:numPr>
        <w:bidi/>
        <w:rPr>
          <w:rFonts w:ascii="DiodrumArabic-Medium" w:hAnsi="DiodrumArabic-Medium" w:cs="DiodrumArabic-Medium"/>
          <w:color w:val="002060"/>
          <w:sz w:val="18"/>
          <w:szCs w:val="18"/>
        </w:rPr>
      </w:pPr>
      <w:r w:rsidRPr="00E874B6">
        <w:rPr>
          <w:rFonts w:ascii="DiodrumArabic-Medium" w:hAnsi="DiodrumArabic-Medium" w:cs="DiodrumArabic-Medium"/>
          <w:color w:val="002060"/>
          <w:sz w:val="18"/>
          <w:szCs w:val="18"/>
          <w:rtl/>
        </w:rPr>
        <w:t>استقرار الإنفاق على المنشآت</w:t>
      </w:r>
      <w:r w:rsidRPr="00E874B6">
        <w:rPr>
          <w:rFonts w:ascii="DiodrumArabic-Medium" w:hAnsi="DiodrumArabic-Medium" w:cs="DiodrumArabic-Medium" w:hint="cs"/>
          <w:color w:val="002060"/>
          <w:sz w:val="18"/>
          <w:szCs w:val="18"/>
          <w:rtl/>
        </w:rPr>
        <w:t xml:space="preserve"> </w:t>
      </w:r>
      <w:r w:rsidRPr="00E874B6">
        <w:rPr>
          <w:rFonts w:ascii="DiodrumArabic-Medium" w:hAnsi="DiodrumArabic-Medium" w:cs="DiodrumArabic-Medium"/>
          <w:color w:val="002060"/>
          <w:sz w:val="18"/>
          <w:szCs w:val="18"/>
          <w:rtl/>
        </w:rPr>
        <w:t>الصغيــــرة والمتوسطـــة</w:t>
      </w:r>
      <w:r w:rsidRPr="00E874B6">
        <w:rPr>
          <w:rFonts w:ascii="DiodrumArabic-Medium" w:hAnsi="DiodrumArabic-Medium" w:cs="DiodrumArabic-Medium" w:hint="cs"/>
          <w:color w:val="002060"/>
          <w:sz w:val="18"/>
          <w:szCs w:val="18"/>
          <w:rtl/>
        </w:rPr>
        <w:t>:</w:t>
      </w:r>
    </w:p>
    <w:p w14:paraId="3A5B913E" w14:textId="77777777" w:rsidR="00B30A22" w:rsidRDefault="00B30A22" w:rsidP="00543ACB">
      <w:pPr>
        <w:bidi/>
        <w:rPr>
          <w:rFonts w:ascii="DiodrumArabic-Medium" w:hAnsi="DiodrumArabic-Medium" w:cs="DiodrumArabic-Medium"/>
          <w:color w:val="002060"/>
          <w:sz w:val="18"/>
          <w:szCs w:val="18"/>
          <w:rtl/>
        </w:rPr>
      </w:pPr>
      <w:r w:rsidRPr="00B30A22">
        <w:rPr>
          <w:rFonts w:ascii="DiodrumArabic-Medium" w:hAnsi="DiodrumArabic-Medium" w:cs="DiodrumArabic-Medium"/>
          <w:color w:val="002060"/>
          <w:sz w:val="18"/>
          <w:szCs w:val="18"/>
          <w:rtl/>
        </w:rPr>
        <w:t xml:space="preserve">استقرار الإنفاق على المنشآت الصغيرة والمتوسطة في قطاع الاتصالات وتقنية المعلومات بنسبة (18%) من إجمالي الإنفاق الكلي في عام (2024) بقيمة بلغت (6.5) مليار ريال، وهي النسبة نفسها في عام (2023). ومن المتوقع تحسن أو استمرار هذا التوجه، على أقل تقدير في عام (2025)، خاصة في مجالات مثل الحوسبة السحابية، الذكاء الاصطناعي والتقنيات الناشئة، مما يدعم نمو الشركات الناشئة وتعزيز مساهمتها في الاقتصاد الرقمي. </w:t>
      </w:r>
    </w:p>
    <w:p w14:paraId="51EA8EAB" w14:textId="479BAD7E" w:rsidR="00C77657" w:rsidRPr="00B30A22" w:rsidRDefault="00C77657" w:rsidP="00B30A22">
      <w:pPr>
        <w:pStyle w:val="ListParagraph"/>
        <w:numPr>
          <w:ilvl w:val="0"/>
          <w:numId w:val="31"/>
        </w:numPr>
        <w:bidi/>
        <w:rPr>
          <w:rFonts w:ascii="DiodrumArabic-Medium" w:hAnsi="DiodrumArabic-Medium" w:cs="DiodrumArabic-Medium"/>
          <w:color w:val="002060"/>
          <w:sz w:val="18"/>
          <w:szCs w:val="18"/>
          <w:rtl/>
        </w:rPr>
      </w:pPr>
      <w:r w:rsidRPr="00B30A22">
        <w:rPr>
          <w:rFonts w:ascii="DiodrumArabic-Medium" w:hAnsi="DiodrumArabic-Medium" w:cs="DiodrumArabic-Medium"/>
          <w:color w:val="002060"/>
          <w:sz w:val="18"/>
          <w:szCs w:val="18"/>
          <w:rtl/>
        </w:rPr>
        <w:t>تحسن أداء الجهات الحكومية</w:t>
      </w:r>
      <w:r w:rsidRPr="00B30A22">
        <w:rPr>
          <w:rFonts w:ascii="DiodrumArabic-Medium" w:hAnsi="DiodrumArabic-Medium" w:cs="DiodrumArabic-Medium" w:hint="cs"/>
          <w:color w:val="002060"/>
          <w:sz w:val="18"/>
          <w:szCs w:val="18"/>
          <w:rtl/>
        </w:rPr>
        <w:t xml:space="preserve"> </w:t>
      </w:r>
      <w:r w:rsidRPr="00B30A22">
        <w:rPr>
          <w:rFonts w:ascii="DiodrumArabic-Medium" w:hAnsi="DiodrumArabic-Medium" w:cs="DiodrumArabic-Medium"/>
          <w:color w:val="002060"/>
          <w:sz w:val="18"/>
          <w:szCs w:val="18"/>
          <w:rtl/>
        </w:rPr>
        <w:t>في مؤشر قياس</w:t>
      </w:r>
      <w:r w:rsidRPr="00B30A22">
        <w:rPr>
          <w:rFonts w:ascii="DiodrumArabic-Medium" w:hAnsi="DiodrumArabic-Medium" w:cs="DiodrumArabic-Medium" w:hint="cs"/>
          <w:color w:val="002060"/>
          <w:sz w:val="18"/>
          <w:szCs w:val="18"/>
          <w:rtl/>
        </w:rPr>
        <w:t>:</w:t>
      </w:r>
    </w:p>
    <w:p w14:paraId="5F77F965" w14:textId="0A3C7FA9" w:rsidR="00C77657" w:rsidRPr="00C77657" w:rsidRDefault="00E874B6" w:rsidP="00543ACB">
      <w:pPr>
        <w:bidi/>
        <w:rPr>
          <w:rFonts w:ascii="DiodrumArabic-Medium" w:hAnsi="DiodrumArabic-Medium" w:cs="DiodrumArabic-Medium"/>
          <w:color w:val="002060"/>
          <w:sz w:val="18"/>
          <w:szCs w:val="18"/>
        </w:rPr>
      </w:pPr>
      <w:r w:rsidRPr="00E874B6">
        <w:rPr>
          <w:rFonts w:ascii="DiodrumArabic-Medium" w:hAnsi="DiodrumArabic-Medium" w:cs="DiodrumArabic-Medium"/>
          <w:color w:val="002060"/>
          <w:sz w:val="18"/>
          <w:szCs w:val="18"/>
          <w:rtl/>
        </w:rPr>
        <w:t xml:space="preserve">أسهم الإنفاق الحكومي في قطاع الاتصالات وتقنية المعلومات </w:t>
      </w:r>
      <w:r w:rsidR="00B30A22">
        <w:rPr>
          <w:rFonts w:ascii="DiodrumArabic-Medium" w:hAnsi="DiodrumArabic-Medium" w:cs="DiodrumArabic-Medium" w:hint="cs"/>
          <w:color w:val="002060"/>
          <w:sz w:val="18"/>
          <w:szCs w:val="18"/>
          <w:rtl/>
        </w:rPr>
        <w:t>بصورة</w:t>
      </w:r>
      <w:r w:rsidRPr="00E874B6">
        <w:rPr>
          <w:rFonts w:ascii="DiodrumArabic-Medium" w:hAnsi="DiodrumArabic-Medium" w:cs="DiodrumArabic-Medium"/>
          <w:color w:val="002060"/>
          <w:sz w:val="18"/>
          <w:szCs w:val="18"/>
          <w:rtl/>
        </w:rPr>
        <w:t xml:space="preserve"> ملحوظ</w:t>
      </w:r>
      <w:r w:rsidR="00B30A22">
        <w:rPr>
          <w:rFonts w:ascii="DiodrumArabic-Medium" w:hAnsi="DiodrumArabic-Medium" w:cs="DiodrumArabic-Medium" w:hint="cs"/>
          <w:color w:val="002060"/>
          <w:sz w:val="18"/>
          <w:szCs w:val="18"/>
          <w:rtl/>
        </w:rPr>
        <w:t>ة</w:t>
      </w:r>
      <w:r w:rsidRPr="00E874B6">
        <w:rPr>
          <w:rFonts w:ascii="DiodrumArabic-Medium" w:hAnsi="DiodrumArabic-Medium" w:cs="DiodrumArabic-Medium"/>
          <w:color w:val="002060"/>
          <w:sz w:val="18"/>
          <w:szCs w:val="18"/>
          <w:rtl/>
        </w:rPr>
        <w:t xml:space="preserve"> في رفع أداء الجهات الحكومية، وفق نتائج مؤشر قياس، حيث بلغت نسبة النضج </w:t>
      </w:r>
      <w:r w:rsidR="00B30A22">
        <w:rPr>
          <w:rFonts w:ascii="DiodrumArabic-Medium" w:hAnsi="DiodrumArabic-Medium" w:cs="DiodrumArabic-Medium" w:hint="cs"/>
          <w:color w:val="002060"/>
          <w:sz w:val="18"/>
          <w:szCs w:val="18"/>
          <w:rtl/>
        </w:rPr>
        <w:t>(</w:t>
      </w:r>
      <w:r w:rsidRPr="00E874B6">
        <w:rPr>
          <w:rFonts w:ascii="DiodrumArabic-Medium" w:hAnsi="DiodrumArabic-Medium" w:cs="DiodrumArabic-Medium"/>
          <w:color w:val="002060"/>
          <w:sz w:val="18"/>
          <w:szCs w:val="18"/>
          <w:rtl/>
        </w:rPr>
        <w:t>85٪</w:t>
      </w:r>
      <w:r w:rsidR="00B30A22">
        <w:rPr>
          <w:rFonts w:ascii="DiodrumArabic-Medium" w:hAnsi="DiodrumArabic-Medium" w:cs="DiodrumArabic-Medium" w:hint="cs"/>
          <w:color w:val="002060"/>
          <w:sz w:val="18"/>
          <w:szCs w:val="18"/>
          <w:rtl/>
        </w:rPr>
        <w:t>)</w:t>
      </w:r>
      <w:r w:rsidRPr="00E874B6">
        <w:rPr>
          <w:rFonts w:ascii="DiodrumArabic-Medium" w:hAnsi="DiodrumArabic-Medium" w:cs="DiodrumArabic-Medium"/>
          <w:color w:val="002060"/>
          <w:sz w:val="18"/>
          <w:szCs w:val="18"/>
          <w:rtl/>
        </w:rPr>
        <w:t xml:space="preserve">في عام </w:t>
      </w:r>
      <w:r w:rsidR="00771CAA">
        <w:rPr>
          <w:rFonts w:ascii="DiodrumArabic-Medium" w:hAnsi="DiodrumArabic-Medium" w:cs="DiodrumArabic-Medium"/>
          <w:color w:val="002060"/>
          <w:sz w:val="18"/>
          <w:szCs w:val="18"/>
          <w:rtl/>
        </w:rPr>
        <w:t>(2024)</w:t>
      </w:r>
      <w:r w:rsidRPr="00E874B6">
        <w:rPr>
          <w:rFonts w:ascii="DiodrumArabic-Medium" w:hAnsi="DiodrumArabic-Medium" w:cs="DiodrumArabic-Medium"/>
          <w:color w:val="002060"/>
          <w:sz w:val="18"/>
          <w:szCs w:val="18"/>
          <w:rtl/>
        </w:rPr>
        <w:t>. يعكس هذا التطور اعتماد الجهات على التقنيات الحديثة لتحسين الكفاءة التشغيلية وجودة الخدمات المقدّمة. كما يُعد هذا الإنجاز دليلًا على نجاح السياسات المؤسسية، وتعزيز الاستدامة المالية، ورفع مستوى رضا المستفيدين.</w:t>
      </w:r>
    </w:p>
    <w:p w14:paraId="3F9E827B" w14:textId="1B1FCA74" w:rsidR="00C77657" w:rsidRPr="00C77657" w:rsidRDefault="00C77657" w:rsidP="00543ACB">
      <w:pPr>
        <w:pStyle w:val="ListParagraph"/>
        <w:numPr>
          <w:ilvl w:val="0"/>
          <w:numId w:val="31"/>
        </w:numPr>
        <w:bidi/>
        <w:rPr>
          <w:rFonts w:ascii="DiodrumArabic-Medium" w:hAnsi="DiodrumArabic-Medium" w:cs="DiodrumArabic-Medium"/>
          <w:color w:val="002060"/>
          <w:sz w:val="18"/>
          <w:szCs w:val="18"/>
          <w:rtl/>
        </w:rPr>
      </w:pPr>
      <w:r w:rsidRPr="00C77657">
        <w:rPr>
          <w:rFonts w:ascii="DiodrumArabic-Medium" w:hAnsi="DiodrumArabic-Medium" w:cs="DiodrumArabic-Medium"/>
          <w:color w:val="002060"/>
          <w:sz w:val="18"/>
          <w:szCs w:val="18"/>
          <w:rtl/>
        </w:rPr>
        <w:t>اتجاهات الإنفاق الحكومي على الفئات التقنية والتوقعات المستقبلية</w:t>
      </w:r>
      <w:r w:rsidRPr="00C77657">
        <w:rPr>
          <w:rFonts w:ascii="DiodrumArabic-Medium" w:hAnsi="DiodrumArabic-Medium" w:cs="DiodrumArabic-Medium" w:hint="cs"/>
          <w:color w:val="002060"/>
          <w:sz w:val="18"/>
          <w:szCs w:val="18"/>
          <w:rtl/>
        </w:rPr>
        <w:t>:</w:t>
      </w:r>
    </w:p>
    <w:p w14:paraId="22709655" w14:textId="1FB64EF3" w:rsidR="00E874B6" w:rsidRPr="00E874B6" w:rsidRDefault="00E874B6" w:rsidP="00543ACB">
      <w:pPr>
        <w:bidi/>
        <w:rPr>
          <w:rFonts w:ascii="DiodrumArabic-Medium" w:hAnsi="DiodrumArabic-Medium" w:cs="DiodrumArabic-Medium"/>
          <w:color w:val="002060"/>
          <w:sz w:val="18"/>
          <w:szCs w:val="18"/>
        </w:rPr>
      </w:pPr>
      <w:r w:rsidRPr="00E874B6">
        <w:rPr>
          <w:rFonts w:ascii="DiodrumArabic-Medium" w:hAnsi="DiodrumArabic-Medium" w:cs="DiodrumArabic-Medium"/>
          <w:color w:val="002060"/>
          <w:sz w:val="18"/>
          <w:szCs w:val="18"/>
          <w:rtl/>
        </w:rPr>
        <w:t xml:space="preserve">تركّز الإنفاق الحكومي على خدمات الاتصالات وتقنية المعلومات خلال عام </w:t>
      </w:r>
      <w:r w:rsidR="00CD3E0F">
        <w:rPr>
          <w:rFonts w:ascii="DiodrumArabic-Medium" w:hAnsi="DiodrumArabic-Medium" w:cs="DiodrumArabic-Medium" w:hint="cs"/>
          <w:color w:val="002060"/>
          <w:sz w:val="18"/>
          <w:szCs w:val="18"/>
          <w:rtl/>
        </w:rPr>
        <w:t>(2024)</w:t>
      </w:r>
      <w:r w:rsidRPr="00E874B6">
        <w:rPr>
          <w:rFonts w:ascii="DiodrumArabic-Medium" w:hAnsi="DiodrumArabic-Medium" w:cs="DiodrumArabic-Medium"/>
          <w:color w:val="002060"/>
          <w:sz w:val="18"/>
          <w:szCs w:val="18"/>
          <w:rtl/>
        </w:rPr>
        <w:t xml:space="preserve"> على مجالات استراتيجية، في مقدمتها الخدمات السحابية، </w:t>
      </w:r>
      <w:r w:rsidR="00CD3E0F">
        <w:rPr>
          <w:rFonts w:ascii="DiodrumArabic-Medium" w:hAnsi="DiodrumArabic-Medium" w:cs="DiodrumArabic-Medium" w:hint="cs"/>
          <w:color w:val="002060"/>
          <w:sz w:val="18"/>
          <w:szCs w:val="18"/>
          <w:rtl/>
        </w:rPr>
        <w:t>الذكاء الاصطناعي و</w:t>
      </w:r>
      <w:r w:rsidRPr="00E874B6">
        <w:rPr>
          <w:rFonts w:ascii="DiodrumArabic-Medium" w:hAnsi="DiodrumArabic-Medium" w:cs="DiodrumArabic-Medium"/>
          <w:color w:val="002060"/>
          <w:sz w:val="18"/>
          <w:szCs w:val="18"/>
          <w:rtl/>
        </w:rPr>
        <w:t>التقنيات الناشئة. ويعكس هذا التوجه استمرار التزام الجهات الحكومية بتسريع وتيرة التحول الرقمي، وتعزيز البنية التحتية التقنية لدعم الكفاءة التشغيلية وتحقيق مستهدفات رؤية السعودية 2030 فيما يخص التحول الحكومي الرقمي.</w:t>
      </w:r>
    </w:p>
    <w:p w14:paraId="2DA683AE" w14:textId="3B59BC30" w:rsidR="00C77657" w:rsidRPr="00CD3E0F" w:rsidRDefault="00C77657" w:rsidP="00CD3E0F">
      <w:pPr>
        <w:pStyle w:val="ListParagraph"/>
        <w:numPr>
          <w:ilvl w:val="0"/>
          <w:numId w:val="31"/>
        </w:numPr>
        <w:bidi/>
        <w:rPr>
          <w:rFonts w:ascii="DiodrumArabic-Medium" w:hAnsi="DiodrumArabic-Medium" w:cs="DiodrumArabic-Medium"/>
          <w:color w:val="002060"/>
          <w:sz w:val="18"/>
          <w:szCs w:val="18"/>
          <w:rtl/>
        </w:rPr>
      </w:pPr>
      <w:r w:rsidRPr="00CD3E0F">
        <w:rPr>
          <w:rFonts w:ascii="DiodrumArabic-Medium" w:hAnsi="DiodrumArabic-Medium" w:cs="DiodrumArabic-Medium"/>
          <w:color w:val="002060"/>
          <w:sz w:val="18"/>
          <w:szCs w:val="18"/>
          <w:rtl/>
        </w:rPr>
        <w:t>تحقيق الكفاءة في الجهات الحكومية</w:t>
      </w:r>
      <w:r w:rsidRPr="00CD3E0F">
        <w:rPr>
          <w:rFonts w:ascii="DiodrumArabic-Medium" w:hAnsi="DiodrumArabic-Medium" w:cs="DiodrumArabic-Medium" w:hint="cs"/>
          <w:color w:val="002060"/>
          <w:sz w:val="18"/>
          <w:szCs w:val="18"/>
          <w:rtl/>
        </w:rPr>
        <w:t>:</w:t>
      </w:r>
    </w:p>
    <w:p w14:paraId="0D4C7A57" w14:textId="3F50ECA8" w:rsidR="00E874B6" w:rsidRPr="00E874B6" w:rsidRDefault="00E874B6" w:rsidP="00543ACB">
      <w:pPr>
        <w:pStyle w:val="Heading3"/>
        <w:bidi/>
        <w:rPr>
          <w:rFonts w:ascii="DiodrumArabic-Medium" w:hAnsi="DiodrumArabic-Medium" w:cs="DiodrumArabic-Medium"/>
          <w:color w:val="002060"/>
          <w:sz w:val="18"/>
          <w:szCs w:val="18"/>
        </w:rPr>
      </w:pPr>
      <w:bookmarkStart w:id="48" w:name="_Toc201743578"/>
      <w:bookmarkStart w:id="49" w:name="_Toc192753161"/>
      <w:r w:rsidRPr="00E874B6">
        <w:rPr>
          <w:rFonts w:ascii="DiodrumArabic-Medium" w:hAnsi="DiodrumArabic-Medium" w:cs="DiodrumArabic-Medium"/>
          <w:color w:val="002060"/>
          <w:sz w:val="18"/>
          <w:szCs w:val="18"/>
          <w:rtl/>
        </w:rPr>
        <w:lastRenderedPageBreak/>
        <w:t xml:space="preserve">أسهمت حوكمة الإنفاق على المشروعات والمبادرات الرقمية الحكومية في تحقيق وفر مالي تراكمي تجاوز </w:t>
      </w:r>
      <w:r w:rsidR="00CD3E0F">
        <w:rPr>
          <w:rFonts w:ascii="DiodrumArabic-Medium" w:hAnsi="DiodrumArabic-Medium" w:cs="DiodrumArabic-Medium" w:hint="cs"/>
          <w:color w:val="002060"/>
          <w:sz w:val="18"/>
          <w:szCs w:val="18"/>
          <w:rtl/>
        </w:rPr>
        <w:t>(</w:t>
      </w:r>
      <w:r w:rsidRPr="00E874B6">
        <w:rPr>
          <w:rFonts w:ascii="DiodrumArabic-Medium" w:hAnsi="DiodrumArabic-Medium" w:cs="DiodrumArabic-Medium"/>
          <w:color w:val="002060"/>
          <w:sz w:val="18"/>
          <w:szCs w:val="18"/>
          <w:rtl/>
        </w:rPr>
        <w:t>7.8</w:t>
      </w:r>
      <w:r w:rsidR="00CD3E0F">
        <w:rPr>
          <w:rFonts w:ascii="DiodrumArabic-Medium" w:hAnsi="DiodrumArabic-Medium" w:cs="DiodrumArabic-Medium" w:hint="cs"/>
          <w:color w:val="002060"/>
          <w:sz w:val="18"/>
          <w:szCs w:val="18"/>
          <w:rtl/>
        </w:rPr>
        <w:t>)</w:t>
      </w:r>
      <w:r w:rsidRPr="00E874B6">
        <w:rPr>
          <w:rFonts w:ascii="DiodrumArabic-Medium" w:hAnsi="DiodrumArabic-Medium" w:cs="DiodrumArabic-Medium"/>
          <w:color w:val="002060"/>
          <w:sz w:val="18"/>
          <w:szCs w:val="18"/>
          <w:rtl/>
        </w:rPr>
        <w:t xml:space="preserve"> مليار ريال خلال السنوات الثلاث الماضية. ويعود هذا الوفـر إلى تقليل التكاليف التشغيلية، وتحسين كفاءة الخدمات الإلكترونية، وتسريع إنجاز المعاملات. كما ساعدت المنصات الرقمية والخدمات المؤتمتة في رفع كفاءة إدارة الموارد المالية، وتعزيز العائد على الاستثمار في المشاريع التقنية الحكومية.</w:t>
      </w:r>
      <w:bookmarkEnd w:id="48"/>
    </w:p>
    <w:p w14:paraId="4F045AC8" w14:textId="57199541" w:rsidR="0034443D" w:rsidRPr="00EC1B98" w:rsidRDefault="0034443D" w:rsidP="00543ACB">
      <w:pPr>
        <w:pStyle w:val="Heading3"/>
        <w:bidi/>
        <w:rPr>
          <w:rFonts w:ascii="DiodrumArabic-Medium" w:hAnsi="DiodrumArabic-Medium" w:cs="DiodrumArabic-Medium"/>
          <w:rtl/>
        </w:rPr>
      </w:pPr>
      <w:bookmarkStart w:id="50" w:name="_Toc201743579"/>
      <w:r w:rsidRPr="00EC1B98">
        <w:rPr>
          <w:rFonts w:ascii="DiodrumArabic-Medium" w:hAnsi="DiodrumArabic-Medium" w:cs="DiodrumArabic-Medium"/>
          <w:rtl/>
        </w:rPr>
        <w:t>شركاء النجاح</w:t>
      </w:r>
      <w:bookmarkEnd w:id="49"/>
      <w:bookmarkEnd w:id="50"/>
    </w:p>
    <w:p w14:paraId="0B7FB16A" w14:textId="588EA0E0" w:rsidR="00EC1B98" w:rsidRPr="0073542F" w:rsidRDefault="0073542F" w:rsidP="00543ACB">
      <w:pPr>
        <w:pStyle w:val="ListParagraph"/>
        <w:numPr>
          <w:ilvl w:val="0"/>
          <w:numId w:val="15"/>
        </w:numPr>
        <w:bidi/>
        <w:rPr>
          <w:rFonts w:ascii="DiodrumArabic-Medium" w:hAnsi="DiodrumArabic-Medium" w:cs="DiodrumArabic-Medium"/>
          <w:color w:val="002060"/>
          <w:sz w:val="18"/>
          <w:szCs w:val="18"/>
        </w:rPr>
      </w:pPr>
      <w:r w:rsidRPr="0073542F">
        <w:rPr>
          <w:rFonts w:ascii="DiodrumArabic-Medium" w:hAnsi="DiodrumArabic-Medium" w:cs="DiodrumArabic-Medium"/>
          <w:color w:val="002060"/>
          <w:sz w:val="18"/>
          <w:szCs w:val="18"/>
          <w:rtl/>
        </w:rPr>
        <w:t>وزارة المالية</w:t>
      </w:r>
    </w:p>
    <w:p w14:paraId="72BEA80F" w14:textId="27890DB9" w:rsidR="0073542F" w:rsidRPr="0073542F" w:rsidRDefault="0073542F" w:rsidP="00543ACB">
      <w:pPr>
        <w:pStyle w:val="ListParagraph"/>
        <w:numPr>
          <w:ilvl w:val="0"/>
          <w:numId w:val="15"/>
        </w:numPr>
        <w:bidi/>
        <w:rPr>
          <w:rFonts w:ascii="DiodrumArabic-Medium" w:hAnsi="DiodrumArabic-Medium" w:cs="DiodrumArabic-Medium"/>
          <w:color w:val="002060"/>
          <w:sz w:val="18"/>
          <w:szCs w:val="18"/>
        </w:rPr>
      </w:pPr>
      <w:r w:rsidRPr="0073542F">
        <w:rPr>
          <w:rFonts w:ascii="DiodrumArabic-Medium" w:hAnsi="DiodrumArabic-Medium" w:cs="DiodrumArabic-Medium"/>
          <w:color w:val="002060"/>
          <w:sz w:val="18"/>
          <w:szCs w:val="18"/>
          <w:shd w:val="clear" w:color="auto" w:fill="FFFFFF"/>
          <w:rtl/>
        </w:rPr>
        <w:t>الهيئة العامة للمنشآت الصغيرة والمتوسطة</w:t>
      </w:r>
    </w:p>
    <w:p w14:paraId="4FE02E26" w14:textId="1EC9309B" w:rsidR="0073542F" w:rsidRPr="0073542F" w:rsidRDefault="0073542F" w:rsidP="00543ACB">
      <w:pPr>
        <w:pStyle w:val="ListParagraph"/>
        <w:numPr>
          <w:ilvl w:val="0"/>
          <w:numId w:val="15"/>
        </w:numPr>
        <w:bidi/>
        <w:rPr>
          <w:rFonts w:ascii="DiodrumArabic-Medium" w:hAnsi="DiodrumArabic-Medium" w:cs="DiodrumArabic-Medium"/>
          <w:color w:val="002060"/>
          <w:sz w:val="18"/>
          <w:szCs w:val="18"/>
        </w:rPr>
      </w:pPr>
      <w:r w:rsidRPr="0073542F">
        <w:rPr>
          <w:rFonts w:ascii="DiodrumArabic-Medium" w:hAnsi="DiodrumArabic-Medium" w:cs="DiodrumArabic-Medium"/>
          <w:color w:val="002060"/>
          <w:sz w:val="18"/>
          <w:szCs w:val="18"/>
          <w:shd w:val="clear" w:color="auto" w:fill="FFFFFE"/>
          <w:rtl/>
        </w:rPr>
        <w:t>هيئة كفاءة الإنفاق والمشروعات الحكومية</w:t>
      </w:r>
    </w:p>
    <w:p w14:paraId="275A7670" w14:textId="03F021C0" w:rsidR="0073542F" w:rsidRPr="0073542F" w:rsidRDefault="0073542F" w:rsidP="00543ACB">
      <w:pPr>
        <w:pStyle w:val="ListParagraph"/>
        <w:numPr>
          <w:ilvl w:val="0"/>
          <w:numId w:val="15"/>
        </w:numPr>
        <w:bidi/>
        <w:rPr>
          <w:rFonts w:ascii="DiodrumArabic-Medium" w:hAnsi="DiodrumArabic-Medium" w:cs="DiodrumArabic-Medium"/>
          <w:color w:val="002060"/>
          <w:sz w:val="18"/>
          <w:szCs w:val="18"/>
        </w:rPr>
      </w:pPr>
      <w:r w:rsidRPr="0073542F">
        <w:rPr>
          <w:rFonts w:ascii="DiodrumArabic-Medium" w:hAnsi="DiodrumArabic-Medium" w:cs="DiodrumArabic-Medium"/>
          <w:color w:val="002060"/>
          <w:sz w:val="18"/>
          <w:szCs w:val="18"/>
          <w:shd w:val="clear" w:color="auto" w:fill="FFFFFF"/>
          <w:rtl/>
        </w:rPr>
        <w:t>المركز الوطني لنظم الموارد الحكومية</w:t>
      </w:r>
    </w:p>
    <w:p w14:paraId="2235370A" w14:textId="3A230D66" w:rsidR="00EC1B98" w:rsidRDefault="00EC1B98" w:rsidP="00543ACB">
      <w:pPr>
        <w:pStyle w:val="Heading2"/>
        <w:bidi/>
        <w:rPr>
          <w:rFonts w:ascii="DiodrumArabic-Medium" w:hAnsi="DiodrumArabic-Medium" w:cs="DiodrumArabic-Medium"/>
          <w:color w:val="002060"/>
          <w:rtl/>
        </w:rPr>
      </w:pPr>
      <w:bookmarkStart w:id="51" w:name="_Toc192753162"/>
      <w:bookmarkStart w:id="52" w:name="_Toc201743580"/>
      <w:r w:rsidRPr="00EC1B98">
        <w:rPr>
          <w:rFonts w:ascii="DiodrumArabic-Medium" w:hAnsi="DiodrumArabic-Medium" w:cs="DiodrumArabic-Medium"/>
          <w:color w:val="002060"/>
          <w:rtl/>
        </w:rPr>
        <w:t>إخلاء المسؤولية</w:t>
      </w:r>
      <w:bookmarkEnd w:id="51"/>
      <w:bookmarkEnd w:id="52"/>
    </w:p>
    <w:p w14:paraId="1052CF1F" w14:textId="77777777" w:rsidR="0073542F" w:rsidRPr="004213FB" w:rsidRDefault="0073542F" w:rsidP="00543ACB">
      <w:pPr>
        <w:pStyle w:val="Heading3"/>
        <w:bidi/>
        <w:rPr>
          <w:rFonts w:ascii="DiodrumArabic-Medium" w:hAnsi="DiodrumArabic-Medium" w:cs="DiodrumArabic-Medium"/>
        </w:rPr>
      </w:pPr>
      <w:bookmarkStart w:id="53" w:name="_Toc201743581"/>
      <w:r w:rsidRPr="004213FB">
        <w:rPr>
          <w:rFonts w:ascii="DiodrumArabic-Medium" w:hAnsi="DiodrumArabic-Medium" w:cs="DiodrumArabic-Medium"/>
          <w:rtl/>
        </w:rPr>
        <w:t>مصدر</w:t>
      </w:r>
      <w:r w:rsidRPr="004213FB">
        <w:rPr>
          <w:rFonts w:ascii="DiodrumArabic-Medium" w:hAnsi="DiodrumArabic-Medium" w:cs="DiodrumArabic-Medium"/>
          <w:rtl/>
          <w:lang w:bidi="ar"/>
        </w:rPr>
        <w:t xml:space="preserve"> البيانات</w:t>
      </w:r>
      <w:bookmarkEnd w:id="53"/>
      <w:r w:rsidRPr="004213FB">
        <w:rPr>
          <w:rFonts w:ascii="DiodrumArabic-Medium" w:hAnsi="DiodrumArabic-Medium" w:cs="DiodrumArabic-Medium"/>
          <w:rtl/>
          <w:lang w:bidi="ar"/>
        </w:rPr>
        <w:t xml:space="preserve"> </w:t>
      </w:r>
    </w:p>
    <w:p w14:paraId="53E08BA9" w14:textId="1798B54C" w:rsidR="0073542F" w:rsidRPr="0073542F" w:rsidRDefault="0073542F" w:rsidP="00543ACB">
      <w:pPr>
        <w:numPr>
          <w:ilvl w:val="1"/>
          <w:numId w:val="16"/>
        </w:numPr>
        <w:bidi/>
        <w:rPr>
          <w:rFonts w:ascii="DiodrumArabic-Medium" w:hAnsi="DiodrumArabic-Medium" w:cs="DiodrumArabic-Medium"/>
          <w:color w:val="002060"/>
          <w:sz w:val="18"/>
          <w:szCs w:val="18"/>
        </w:rPr>
      </w:pPr>
      <w:r w:rsidRPr="0073542F">
        <w:rPr>
          <w:rFonts w:ascii="DiodrumArabic-Medium" w:hAnsi="DiodrumArabic-Medium" w:cs="DiodrumArabic-Medium"/>
          <w:color w:val="002060"/>
          <w:sz w:val="18"/>
          <w:szCs w:val="18"/>
          <w:rtl/>
          <w:lang w:bidi="ar"/>
        </w:rPr>
        <w:t xml:space="preserve">تأتي </w:t>
      </w:r>
      <w:r w:rsidRPr="0073542F">
        <w:rPr>
          <w:rFonts w:ascii="DiodrumArabic-Medium" w:hAnsi="DiodrumArabic-Medium" w:cs="DiodrumArabic-Medium"/>
          <w:color w:val="002060"/>
          <w:sz w:val="18"/>
          <w:szCs w:val="18"/>
          <w:rtl/>
        </w:rPr>
        <w:t xml:space="preserve">بيانات المشتريات المستخدمة جميعها </w:t>
      </w:r>
      <w:r w:rsidRPr="0073542F">
        <w:rPr>
          <w:rFonts w:ascii="DiodrumArabic-Medium" w:hAnsi="DiodrumArabic-Medium" w:cs="DiodrumArabic-Medium"/>
          <w:color w:val="002060"/>
          <w:sz w:val="18"/>
          <w:szCs w:val="18"/>
          <w:rtl/>
          <w:lang w:bidi="ar"/>
        </w:rPr>
        <w:t>في</w:t>
      </w:r>
      <w:r w:rsidR="00330F17">
        <w:rPr>
          <w:rFonts w:ascii="DiodrumArabic-Medium" w:hAnsi="DiodrumArabic-Medium" w:cs="DiodrumArabic-Medium" w:hint="cs"/>
          <w:color w:val="002060"/>
          <w:sz w:val="18"/>
          <w:szCs w:val="18"/>
          <w:rtl/>
          <w:lang w:bidi="ar"/>
        </w:rPr>
        <w:t xml:space="preserve"> </w:t>
      </w:r>
      <w:r w:rsidRPr="0073542F">
        <w:rPr>
          <w:rFonts w:ascii="DiodrumArabic-Medium" w:hAnsi="DiodrumArabic-Medium" w:cs="DiodrumArabic-Medium"/>
          <w:color w:val="002060"/>
          <w:sz w:val="18"/>
          <w:szCs w:val="18"/>
          <w:rtl/>
          <w:lang w:bidi="ar"/>
        </w:rPr>
        <w:t xml:space="preserve">التقرير من نظام </w:t>
      </w:r>
      <w:r w:rsidRPr="0073542F">
        <w:rPr>
          <w:rFonts w:ascii="DiodrumArabic-Medium" w:hAnsi="DiodrumArabic-Medium" w:cs="DiodrumArabic-Medium"/>
          <w:color w:val="002060"/>
          <w:sz w:val="18"/>
          <w:szCs w:val="18"/>
          <w:rtl/>
        </w:rPr>
        <w:t xml:space="preserve">المنافسات و </w:t>
      </w:r>
      <w:r w:rsidRPr="0073542F">
        <w:rPr>
          <w:rFonts w:ascii="DiodrumArabic-Medium" w:hAnsi="DiodrumArabic-Medium" w:cs="DiodrumArabic-Medium"/>
          <w:color w:val="002060"/>
          <w:sz w:val="18"/>
          <w:szCs w:val="18"/>
          <w:rtl/>
          <w:lang w:bidi="ar"/>
        </w:rPr>
        <w:t>المشتريات الحكومية في السعودية</w:t>
      </w:r>
      <w:r w:rsidRPr="0073542F">
        <w:rPr>
          <w:rFonts w:ascii="DiodrumArabic-Medium" w:hAnsi="DiodrumArabic-Medium" w:cs="DiodrumArabic-Medium"/>
          <w:color w:val="002060"/>
          <w:sz w:val="18"/>
          <w:szCs w:val="18"/>
          <w:rtl/>
        </w:rPr>
        <w:t xml:space="preserve"> "</w:t>
      </w:r>
      <w:r w:rsidRPr="0073542F">
        <w:rPr>
          <w:rFonts w:ascii="DiodrumArabic-Medium" w:hAnsi="DiodrumArabic-Medium" w:cs="DiodrumArabic-Medium"/>
          <w:color w:val="002060"/>
          <w:sz w:val="18"/>
          <w:szCs w:val="18"/>
          <w:rtl/>
          <w:lang w:bidi="ar"/>
        </w:rPr>
        <w:t>اعتماد</w:t>
      </w:r>
      <w:r w:rsidRPr="0073542F">
        <w:rPr>
          <w:rFonts w:ascii="DiodrumArabic-Medium" w:hAnsi="DiodrumArabic-Medium" w:cs="DiodrumArabic-Medium"/>
          <w:color w:val="002060"/>
          <w:sz w:val="18"/>
          <w:szCs w:val="18"/>
        </w:rPr>
        <w:t>”</w:t>
      </w:r>
      <w:r w:rsidRPr="0073542F">
        <w:rPr>
          <w:rFonts w:ascii="DiodrumArabic-Medium" w:hAnsi="DiodrumArabic-Medium" w:cs="DiodrumArabic-Medium"/>
          <w:color w:val="002060"/>
          <w:sz w:val="18"/>
          <w:szCs w:val="18"/>
          <w:rtl/>
        </w:rPr>
        <w:t>، تحت إشراف وزارة المالية والمركز الوطني لنظم الموارد  الحكومية</w:t>
      </w:r>
      <w:r w:rsidRPr="0073542F">
        <w:rPr>
          <w:rFonts w:ascii="DiodrumArabic-Medium" w:hAnsi="DiodrumArabic-Medium" w:cs="DiodrumArabic-Medium"/>
          <w:color w:val="002060"/>
          <w:sz w:val="18"/>
          <w:szCs w:val="18"/>
          <w:rtl/>
          <w:lang w:bidi="ar"/>
        </w:rPr>
        <w:t xml:space="preserve"> (</w:t>
      </w:r>
      <w:r w:rsidRPr="0073542F">
        <w:rPr>
          <w:rFonts w:ascii="DiodrumArabic-Medium" w:hAnsi="DiodrumArabic-Medium" w:cs="DiodrumArabic-Medium"/>
          <w:color w:val="002060"/>
          <w:sz w:val="18"/>
          <w:szCs w:val="18"/>
          <w:lang w:bidi="ar"/>
        </w:rPr>
        <w:t>NCGR</w:t>
      </w:r>
      <w:r w:rsidRPr="0073542F">
        <w:rPr>
          <w:rFonts w:ascii="DiodrumArabic-Medium" w:hAnsi="DiodrumArabic-Medium" w:cs="DiodrumArabic-Medium"/>
          <w:color w:val="002060"/>
          <w:sz w:val="18"/>
          <w:szCs w:val="18"/>
          <w:rtl/>
          <w:lang w:bidi="ar"/>
        </w:rPr>
        <w:t>).</w:t>
      </w:r>
    </w:p>
    <w:p w14:paraId="685AC376" w14:textId="59340DF6" w:rsidR="0073542F" w:rsidRPr="0073542F" w:rsidRDefault="0073542F" w:rsidP="00543ACB">
      <w:pPr>
        <w:numPr>
          <w:ilvl w:val="1"/>
          <w:numId w:val="16"/>
        </w:numPr>
        <w:bidi/>
        <w:rPr>
          <w:rFonts w:ascii="DiodrumArabic-Medium" w:hAnsi="DiodrumArabic-Medium" w:cs="DiodrumArabic-Medium"/>
          <w:color w:val="002060"/>
          <w:sz w:val="18"/>
          <w:szCs w:val="18"/>
        </w:rPr>
      </w:pPr>
      <w:r w:rsidRPr="0073542F">
        <w:rPr>
          <w:rFonts w:ascii="DiodrumArabic-Medium" w:hAnsi="DiodrumArabic-Medium" w:cs="DiodrumArabic-Medium"/>
          <w:color w:val="002060"/>
          <w:sz w:val="18"/>
          <w:szCs w:val="18"/>
          <w:rtl/>
        </w:rPr>
        <w:t>يجري</w:t>
      </w:r>
      <w:r w:rsidRPr="0073542F">
        <w:rPr>
          <w:rFonts w:ascii="DiodrumArabic-Medium" w:hAnsi="DiodrumArabic-Medium" w:cs="DiodrumArabic-Medium"/>
          <w:color w:val="002060"/>
          <w:sz w:val="18"/>
          <w:szCs w:val="18"/>
          <w:rtl/>
          <w:lang w:bidi="ar"/>
        </w:rPr>
        <w:t xml:space="preserve"> توفير تصنيف المنشآت الصغيرة والمتوسطة للشركات</w:t>
      </w:r>
      <w:r w:rsidR="00330F17">
        <w:rPr>
          <w:rFonts w:ascii="DiodrumArabic-Medium" w:hAnsi="DiodrumArabic-Medium" w:cs="DiodrumArabic-Medium" w:hint="cs"/>
          <w:color w:val="002060"/>
          <w:sz w:val="18"/>
          <w:szCs w:val="18"/>
          <w:rtl/>
          <w:lang w:bidi="ar"/>
        </w:rPr>
        <w:t xml:space="preserve"> </w:t>
      </w:r>
      <w:r w:rsidRPr="0073542F">
        <w:rPr>
          <w:rFonts w:ascii="DiodrumArabic-Medium" w:hAnsi="DiodrumArabic-Medium" w:cs="DiodrumArabic-Medium"/>
          <w:color w:val="002060"/>
          <w:sz w:val="18"/>
          <w:szCs w:val="18"/>
          <w:rtl/>
          <w:lang w:bidi="ar"/>
        </w:rPr>
        <w:t>من الهيئة العامة للمنشآت الصغيرة والمتوسطة "منشآت".</w:t>
      </w:r>
    </w:p>
    <w:p w14:paraId="7D096360" w14:textId="77777777" w:rsidR="0073542F" w:rsidRPr="0073542F" w:rsidRDefault="0073542F" w:rsidP="00543ACB">
      <w:pPr>
        <w:numPr>
          <w:ilvl w:val="1"/>
          <w:numId w:val="16"/>
        </w:numPr>
        <w:bidi/>
        <w:rPr>
          <w:rFonts w:ascii="DiodrumArabic-Medium" w:hAnsi="DiodrumArabic-Medium" w:cs="DiodrumArabic-Medium"/>
          <w:color w:val="002060"/>
          <w:sz w:val="18"/>
          <w:szCs w:val="18"/>
        </w:rPr>
      </w:pPr>
      <w:r w:rsidRPr="0073542F">
        <w:rPr>
          <w:rFonts w:ascii="DiodrumArabic-Medium" w:hAnsi="DiodrumArabic-Medium" w:cs="DiodrumArabic-Medium"/>
          <w:color w:val="002060"/>
          <w:sz w:val="18"/>
          <w:szCs w:val="18"/>
          <w:rtl/>
        </w:rPr>
        <w:t>يجري</w:t>
      </w:r>
      <w:r w:rsidRPr="0073542F">
        <w:rPr>
          <w:rFonts w:ascii="DiodrumArabic-Medium" w:hAnsi="DiodrumArabic-Medium" w:cs="DiodrumArabic-Medium"/>
          <w:color w:val="002060"/>
          <w:sz w:val="18"/>
          <w:szCs w:val="18"/>
          <w:rtl/>
          <w:lang w:bidi="ar"/>
        </w:rPr>
        <w:t xml:space="preserve"> الحصول على بيانات </w:t>
      </w:r>
      <w:r w:rsidRPr="0073542F">
        <w:rPr>
          <w:rFonts w:ascii="DiodrumArabic-Medium" w:hAnsi="DiodrumArabic-Medium" w:cs="DiodrumArabic-Medium"/>
          <w:color w:val="002060"/>
          <w:sz w:val="18"/>
          <w:szCs w:val="18"/>
          <w:rtl/>
        </w:rPr>
        <w:t>الاتفاقيات الإطارية</w:t>
      </w:r>
      <w:r w:rsidRPr="0073542F">
        <w:rPr>
          <w:rFonts w:ascii="DiodrumArabic-Medium" w:hAnsi="DiodrumArabic-Medium" w:cs="DiodrumArabic-Medium"/>
          <w:color w:val="002060"/>
          <w:sz w:val="18"/>
          <w:szCs w:val="18"/>
          <w:rtl/>
          <w:lang w:bidi="ar"/>
        </w:rPr>
        <w:t xml:space="preserve"> من هيئة كفاءة </w:t>
      </w:r>
      <w:r w:rsidRPr="0073542F">
        <w:rPr>
          <w:rFonts w:ascii="DiodrumArabic-Medium" w:hAnsi="DiodrumArabic-Medium" w:cs="DiodrumArabic-Medium"/>
          <w:color w:val="002060"/>
          <w:sz w:val="18"/>
          <w:szCs w:val="18"/>
          <w:rtl/>
        </w:rPr>
        <w:t>الإنفاق</w:t>
      </w:r>
      <w:r w:rsidRPr="0073542F">
        <w:rPr>
          <w:rFonts w:ascii="DiodrumArabic-Medium" w:hAnsi="DiodrumArabic-Medium" w:cs="DiodrumArabic-Medium"/>
          <w:color w:val="002060"/>
          <w:sz w:val="18"/>
          <w:szCs w:val="18"/>
          <w:rtl/>
          <w:lang w:bidi="ar"/>
        </w:rPr>
        <w:t xml:space="preserve"> والمشر</w:t>
      </w:r>
      <w:r w:rsidRPr="0073542F">
        <w:rPr>
          <w:rFonts w:ascii="DiodrumArabic-Medium" w:hAnsi="DiodrumArabic-Medium" w:cs="DiodrumArabic-Medium"/>
          <w:color w:val="002060"/>
          <w:sz w:val="18"/>
          <w:szCs w:val="18"/>
          <w:rtl/>
          <w:lang w:bidi="ar-EG"/>
        </w:rPr>
        <w:t>وعات الحكومية</w:t>
      </w:r>
      <w:r w:rsidRPr="0073542F">
        <w:rPr>
          <w:rFonts w:ascii="DiodrumArabic-Medium" w:hAnsi="DiodrumArabic-Medium" w:cs="DiodrumArabic-Medium"/>
          <w:color w:val="002060"/>
          <w:sz w:val="18"/>
          <w:szCs w:val="18"/>
          <w:rtl/>
          <w:lang w:bidi="ar"/>
        </w:rPr>
        <w:t xml:space="preserve"> (</w:t>
      </w:r>
      <w:r w:rsidRPr="0073542F">
        <w:rPr>
          <w:rFonts w:ascii="DiodrumArabic-Medium" w:hAnsi="DiodrumArabic-Medium" w:cs="DiodrumArabic-Medium"/>
          <w:color w:val="002060"/>
          <w:sz w:val="18"/>
          <w:szCs w:val="18"/>
          <w:lang w:bidi="ar"/>
        </w:rPr>
        <w:t>EXPRO</w:t>
      </w:r>
      <w:r w:rsidRPr="0073542F">
        <w:rPr>
          <w:rFonts w:ascii="DiodrumArabic-Medium" w:hAnsi="DiodrumArabic-Medium" w:cs="DiodrumArabic-Medium"/>
          <w:color w:val="002060"/>
          <w:sz w:val="18"/>
          <w:szCs w:val="18"/>
          <w:rtl/>
          <w:lang w:bidi="ar"/>
        </w:rPr>
        <w:t>).</w:t>
      </w:r>
    </w:p>
    <w:p w14:paraId="6C364E16" w14:textId="350D448D" w:rsidR="0073542F" w:rsidRPr="0073542F" w:rsidRDefault="0073542F" w:rsidP="00543ACB">
      <w:pPr>
        <w:numPr>
          <w:ilvl w:val="1"/>
          <w:numId w:val="16"/>
        </w:numPr>
        <w:bidi/>
        <w:rPr>
          <w:rFonts w:ascii="DiodrumArabic-Medium" w:hAnsi="DiodrumArabic-Medium" w:cs="DiodrumArabic-Medium"/>
          <w:color w:val="002060"/>
          <w:sz w:val="18"/>
          <w:szCs w:val="18"/>
        </w:rPr>
      </w:pPr>
      <w:r w:rsidRPr="0073542F">
        <w:rPr>
          <w:rFonts w:ascii="DiodrumArabic-Medium" w:hAnsi="DiodrumArabic-Medium" w:cs="DiodrumArabic-Medium"/>
          <w:color w:val="002060"/>
          <w:sz w:val="18"/>
          <w:szCs w:val="18"/>
          <w:rtl/>
        </w:rPr>
        <w:t xml:space="preserve">يتضمن التقرير جميع معاملات المشتريات الحكومية الواردة من </w:t>
      </w:r>
      <w:r w:rsidR="00CD3E0F">
        <w:rPr>
          <w:rFonts w:ascii="DiodrumArabic-Medium" w:hAnsi="DiodrumArabic-Medium" w:cs="DiodrumArabic-Medium" w:hint="cs"/>
          <w:color w:val="002060"/>
          <w:sz w:val="18"/>
          <w:szCs w:val="18"/>
          <w:rtl/>
        </w:rPr>
        <w:t xml:space="preserve">وإلى </w:t>
      </w:r>
      <w:r w:rsidRPr="0073542F">
        <w:rPr>
          <w:rFonts w:ascii="DiodrumArabic-Medium" w:hAnsi="DiodrumArabic-Medium" w:cs="DiodrumArabic-Medium"/>
          <w:color w:val="002060"/>
          <w:sz w:val="18"/>
          <w:szCs w:val="18"/>
          <w:rtl/>
          <w:lang w:bidi="ar"/>
        </w:rPr>
        <w:t>المركز الوطني ل</w:t>
      </w:r>
      <w:r w:rsidRPr="0073542F">
        <w:rPr>
          <w:rFonts w:ascii="DiodrumArabic-Medium" w:hAnsi="DiodrumArabic-Medium" w:cs="DiodrumArabic-Medium"/>
          <w:color w:val="002060"/>
          <w:sz w:val="18"/>
          <w:szCs w:val="18"/>
          <w:rtl/>
          <w:lang w:bidi="ar-EG"/>
        </w:rPr>
        <w:t>نظم</w:t>
      </w:r>
      <w:r w:rsidRPr="0073542F">
        <w:rPr>
          <w:rFonts w:ascii="DiodrumArabic-Medium" w:hAnsi="DiodrumArabic-Medium" w:cs="DiodrumArabic-Medium"/>
          <w:color w:val="002060"/>
          <w:sz w:val="18"/>
          <w:szCs w:val="18"/>
          <w:rtl/>
          <w:lang w:bidi="ar"/>
        </w:rPr>
        <w:t xml:space="preserve"> الموارد الحكومية (</w:t>
      </w:r>
      <w:r w:rsidRPr="0073542F">
        <w:rPr>
          <w:rFonts w:ascii="DiodrumArabic-Medium" w:hAnsi="DiodrumArabic-Medium" w:cs="DiodrumArabic-Medium"/>
          <w:color w:val="002060"/>
          <w:sz w:val="18"/>
          <w:szCs w:val="18"/>
          <w:lang w:bidi="ar"/>
        </w:rPr>
        <w:t>NCGR</w:t>
      </w:r>
      <w:r w:rsidRPr="0073542F">
        <w:rPr>
          <w:rFonts w:ascii="DiodrumArabic-Medium" w:hAnsi="DiodrumArabic-Medium" w:cs="DiodrumArabic-Medium"/>
          <w:color w:val="002060"/>
          <w:sz w:val="18"/>
          <w:szCs w:val="18"/>
          <w:rtl/>
          <w:lang w:bidi="ar"/>
        </w:rPr>
        <w:t>)</w:t>
      </w:r>
      <w:r w:rsidRPr="0073542F">
        <w:rPr>
          <w:rFonts w:ascii="DiodrumArabic-Medium" w:hAnsi="DiodrumArabic-Medium" w:cs="DiodrumArabic-Medium"/>
          <w:color w:val="002060"/>
          <w:sz w:val="18"/>
          <w:szCs w:val="18"/>
          <w:rtl/>
        </w:rPr>
        <w:t xml:space="preserve"> للفترة المحددة فقط.</w:t>
      </w:r>
    </w:p>
    <w:p w14:paraId="7A5E97B4" w14:textId="77777777" w:rsidR="0073542F" w:rsidRPr="0073542F" w:rsidRDefault="0073542F" w:rsidP="00543ACB">
      <w:pPr>
        <w:numPr>
          <w:ilvl w:val="1"/>
          <w:numId w:val="16"/>
        </w:numPr>
        <w:bidi/>
        <w:rPr>
          <w:rFonts w:ascii="DiodrumArabic-Medium" w:hAnsi="DiodrumArabic-Medium" w:cs="DiodrumArabic-Medium"/>
          <w:color w:val="002060"/>
          <w:sz w:val="18"/>
          <w:szCs w:val="18"/>
        </w:rPr>
      </w:pPr>
      <w:r w:rsidRPr="0073542F">
        <w:rPr>
          <w:rFonts w:ascii="DiodrumArabic-Medium" w:hAnsi="DiodrumArabic-Medium" w:cs="DiodrumArabic-Medium"/>
          <w:color w:val="002060"/>
          <w:sz w:val="18"/>
          <w:szCs w:val="18"/>
          <w:rtl/>
          <w:lang w:bidi="ar"/>
        </w:rPr>
        <w:t>لا تتحمل هيئة الحكومة الرقمية المسؤولية عن أي أخطاء موجودة في مصادر البيانات الأصلية المستخدمة في هذا التقرير.</w:t>
      </w:r>
    </w:p>
    <w:p w14:paraId="19EEBC05" w14:textId="77777777" w:rsidR="0073542F" w:rsidRPr="0073542F" w:rsidRDefault="0073542F" w:rsidP="00543ACB">
      <w:pPr>
        <w:numPr>
          <w:ilvl w:val="1"/>
          <w:numId w:val="16"/>
        </w:numPr>
        <w:bidi/>
        <w:rPr>
          <w:rFonts w:ascii="DiodrumArabic-Medium" w:hAnsi="DiodrumArabic-Medium" w:cs="DiodrumArabic-Medium"/>
          <w:color w:val="002060"/>
          <w:sz w:val="18"/>
          <w:szCs w:val="18"/>
        </w:rPr>
      </w:pPr>
      <w:r w:rsidRPr="0073542F">
        <w:rPr>
          <w:rFonts w:ascii="DiodrumArabic-Medium" w:hAnsi="DiodrumArabic-Medium" w:cs="DiodrumArabic-Medium"/>
          <w:color w:val="002060"/>
          <w:sz w:val="18"/>
          <w:szCs w:val="18"/>
          <w:rtl/>
          <w:lang w:bidi="ar"/>
        </w:rPr>
        <w:t xml:space="preserve">تقرير </w:t>
      </w:r>
      <w:r w:rsidRPr="0073542F">
        <w:rPr>
          <w:rFonts w:ascii="DiodrumArabic-Medium" w:hAnsi="DiodrumArabic-Medium" w:cs="DiodrumArabic-Medium"/>
          <w:color w:val="002060"/>
          <w:sz w:val="18"/>
          <w:szCs w:val="18"/>
          <w:rtl/>
        </w:rPr>
        <w:t>الإنفاق</w:t>
      </w:r>
      <w:r w:rsidRPr="0073542F">
        <w:rPr>
          <w:rFonts w:ascii="DiodrumArabic-Medium" w:hAnsi="DiodrumArabic-Medium" w:cs="DiodrumArabic-Medium"/>
          <w:color w:val="002060"/>
          <w:sz w:val="18"/>
          <w:szCs w:val="18"/>
          <w:rtl/>
          <w:lang w:bidi="ar"/>
        </w:rPr>
        <w:t xml:space="preserve"> العام هذا هو لأغراض إعلامية فقط ولا يشكل مشورة قانونية أو مهنية.</w:t>
      </w:r>
    </w:p>
    <w:p w14:paraId="0F451E97" w14:textId="77777777" w:rsidR="0073542F" w:rsidRPr="004213FB" w:rsidRDefault="0073542F" w:rsidP="00543ACB">
      <w:pPr>
        <w:pStyle w:val="Heading3"/>
        <w:bidi/>
        <w:rPr>
          <w:rFonts w:ascii="DiodrumArabic-Medium" w:hAnsi="DiodrumArabic-Medium" w:cs="DiodrumArabic-Medium"/>
        </w:rPr>
      </w:pPr>
      <w:bookmarkStart w:id="54" w:name="_Toc201743582"/>
      <w:r w:rsidRPr="004213FB">
        <w:rPr>
          <w:rFonts w:ascii="DiodrumArabic-Medium" w:hAnsi="DiodrumArabic-Medium" w:cs="DiodrumArabic-Medium"/>
          <w:rtl/>
        </w:rPr>
        <w:t>المنهجية المتبعة:</w:t>
      </w:r>
      <w:bookmarkEnd w:id="54"/>
      <w:r w:rsidRPr="004213FB">
        <w:rPr>
          <w:rFonts w:ascii="DiodrumArabic-Medium" w:hAnsi="DiodrumArabic-Medium" w:cs="DiodrumArabic-Medium"/>
          <w:rtl/>
        </w:rPr>
        <w:t xml:space="preserve"> </w:t>
      </w:r>
    </w:p>
    <w:p w14:paraId="1A8AF852" w14:textId="77777777" w:rsidR="00C77657" w:rsidRPr="00C77657" w:rsidRDefault="00C77657" w:rsidP="00543ACB">
      <w:pPr>
        <w:bidi/>
        <w:rPr>
          <w:rFonts w:ascii="DiodrumArabic-Medium" w:hAnsi="DiodrumArabic-Medium" w:cs="DiodrumArabic-Medium"/>
          <w:color w:val="002060"/>
          <w:sz w:val="18"/>
          <w:szCs w:val="18"/>
          <w:lang w:bidi="ar"/>
        </w:rPr>
      </w:pPr>
      <w:r w:rsidRPr="00C77657">
        <w:rPr>
          <w:rFonts w:ascii="DiodrumArabic-Medium" w:hAnsi="DiodrumArabic-Medium" w:cs="DiodrumArabic-Medium"/>
          <w:color w:val="002060"/>
          <w:sz w:val="18"/>
          <w:szCs w:val="18"/>
          <w:rtl/>
        </w:rPr>
        <w:t>المنهجية المتبعة</w:t>
      </w:r>
    </w:p>
    <w:p w14:paraId="60652FFA" w14:textId="77777777" w:rsidR="00C77657" w:rsidRPr="00C77657" w:rsidRDefault="00C77657" w:rsidP="00543ACB">
      <w:pPr>
        <w:numPr>
          <w:ilvl w:val="1"/>
          <w:numId w:val="32"/>
        </w:numPr>
        <w:bidi/>
        <w:rPr>
          <w:rFonts w:ascii="DiodrumArabic-Medium" w:hAnsi="DiodrumArabic-Medium" w:cs="DiodrumArabic-Medium"/>
          <w:color w:val="002060"/>
          <w:sz w:val="18"/>
          <w:szCs w:val="18"/>
          <w:lang w:bidi="ar"/>
        </w:rPr>
      </w:pPr>
      <w:r w:rsidRPr="00C77657">
        <w:rPr>
          <w:rFonts w:ascii="DiodrumArabic-Medium" w:hAnsi="DiodrumArabic-Medium" w:cs="DiodrumArabic-Medium"/>
          <w:color w:val="002060"/>
          <w:sz w:val="18"/>
          <w:szCs w:val="18"/>
          <w:rtl/>
          <w:lang w:bidi="ar"/>
        </w:rPr>
        <w:t xml:space="preserve">تحديد </w:t>
      </w:r>
      <w:r w:rsidRPr="00C77657">
        <w:rPr>
          <w:rFonts w:ascii="DiodrumArabic-Medium" w:hAnsi="DiodrumArabic-Medium" w:cs="DiodrumArabic-Medium"/>
          <w:color w:val="002060"/>
          <w:sz w:val="18"/>
          <w:szCs w:val="18"/>
          <w:rtl/>
        </w:rPr>
        <w:t>عمليات</w:t>
      </w:r>
      <w:r w:rsidRPr="00C77657">
        <w:rPr>
          <w:rFonts w:ascii="DiodrumArabic-Medium" w:hAnsi="DiodrumArabic-Medium" w:cs="DiodrumArabic-Medium"/>
          <w:color w:val="002060"/>
          <w:sz w:val="18"/>
          <w:szCs w:val="18"/>
          <w:rtl/>
          <w:lang w:bidi="ar"/>
        </w:rPr>
        <w:t xml:space="preserve"> الشراء </w:t>
      </w:r>
      <w:r w:rsidRPr="00C77657">
        <w:rPr>
          <w:rFonts w:ascii="DiodrumArabic-Medium" w:hAnsi="DiodrumArabic-Medium" w:cs="DiodrumArabic-Medium"/>
          <w:color w:val="002060"/>
          <w:sz w:val="18"/>
          <w:szCs w:val="18"/>
          <w:rtl/>
        </w:rPr>
        <w:t xml:space="preserve">والعقود </w:t>
      </w:r>
      <w:r w:rsidRPr="00C77657">
        <w:rPr>
          <w:rFonts w:ascii="DiodrumArabic-Medium" w:hAnsi="DiodrumArabic-Medium" w:cs="DiodrumArabic-Medium"/>
          <w:color w:val="002060"/>
          <w:sz w:val="18"/>
          <w:szCs w:val="18"/>
          <w:rtl/>
          <w:lang w:bidi="ar"/>
        </w:rPr>
        <w:t>المتعلقة ب</w:t>
      </w:r>
      <w:r w:rsidRPr="00C77657">
        <w:rPr>
          <w:rFonts w:ascii="DiodrumArabic-Medium" w:hAnsi="DiodrumArabic-Medium" w:cs="DiodrumArabic-Medium"/>
          <w:color w:val="002060"/>
          <w:sz w:val="18"/>
          <w:szCs w:val="18"/>
          <w:rtl/>
        </w:rPr>
        <w:t>الاتصالات وتقنية المعلومات</w:t>
      </w:r>
      <w:r w:rsidRPr="00C77657">
        <w:rPr>
          <w:rFonts w:ascii="DiodrumArabic-Medium" w:hAnsi="DiodrumArabic-Medium" w:cs="DiodrumArabic-Medium"/>
          <w:color w:val="002060"/>
          <w:sz w:val="18"/>
          <w:szCs w:val="18"/>
          <w:rtl/>
          <w:lang w:bidi="ar"/>
        </w:rPr>
        <w:t>: تستند الأرقام المقدمة إلى نماذج تصنيف التعلم الآلي التي تحدد العقود والفواتير المتعلقة ب</w:t>
      </w:r>
      <w:r w:rsidRPr="00C77657">
        <w:rPr>
          <w:rFonts w:ascii="DiodrumArabic-Medium" w:hAnsi="DiodrumArabic-Medium" w:cs="DiodrumArabic-Medium"/>
          <w:color w:val="002060"/>
          <w:sz w:val="18"/>
          <w:szCs w:val="18"/>
          <w:rtl/>
        </w:rPr>
        <w:t xml:space="preserve">الاتصالات وتقنية المعلومات </w:t>
      </w:r>
      <w:r w:rsidRPr="00C77657">
        <w:rPr>
          <w:rFonts w:ascii="DiodrumArabic-Medium" w:hAnsi="DiodrumArabic-Medium" w:cs="DiodrumArabic-Medium"/>
          <w:color w:val="002060"/>
          <w:sz w:val="18"/>
          <w:szCs w:val="18"/>
          <w:rtl/>
          <w:lang w:bidi="ar"/>
        </w:rPr>
        <w:t xml:space="preserve">(غير المرتبطة بالعقود). بعد ذلك، </w:t>
      </w:r>
      <w:r w:rsidRPr="00C77657">
        <w:rPr>
          <w:rFonts w:ascii="DiodrumArabic-Medium" w:hAnsi="DiodrumArabic-Medium" w:cs="DiodrumArabic-Medium"/>
          <w:color w:val="002060"/>
          <w:sz w:val="18"/>
          <w:szCs w:val="18"/>
          <w:rtl/>
        </w:rPr>
        <w:t xml:space="preserve">تُستخدم </w:t>
      </w:r>
      <w:r w:rsidRPr="00C77657">
        <w:rPr>
          <w:rFonts w:ascii="DiodrumArabic-Medium" w:hAnsi="DiodrumArabic-Medium" w:cs="DiodrumArabic-Medium"/>
          <w:color w:val="002060"/>
          <w:sz w:val="18"/>
          <w:szCs w:val="18"/>
          <w:rtl/>
          <w:lang w:bidi="ar"/>
        </w:rPr>
        <w:t>بيانات الدفع المرتبطة لحساب ما يشار إليه في التقرير باسم "</w:t>
      </w:r>
      <w:r w:rsidRPr="00C77657">
        <w:rPr>
          <w:rFonts w:ascii="DiodrumArabic-Medium" w:hAnsi="DiodrumArabic-Medium" w:cs="DiodrumArabic-Medium"/>
          <w:color w:val="002060"/>
          <w:sz w:val="18"/>
          <w:szCs w:val="18"/>
          <w:rtl/>
        </w:rPr>
        <w:t>الإنفاق</w:t>
      </w:r>
      <w:r w:rsidRPr="00C77657">
        <w:rPr>
          <w:rFonts w:ascii="DiodrumArabic-Medium" w:hAnsi="DiodrumArabic-Medium" w:cs="DiodrumArabic-Medium"/>
          <w:color w:val="002060"/>
          <w:sz w:val="18"/>
          <w:szCs w:val="18"/>
          <w:rtl/>
          <w:lang w:bidi="ar"/>
        </w:rPr>
        <w:t>".</w:t>
      </w:r>
    </w:p>
    <w:p w14:paraId="24EE6546" w14:textId="77777777" w:rsidR="00C77657" w:rsidRPr="00C77657" w:rsidRDefault="00C77657" w:rsidP="00543ACB">
      <w:pPr>
        <w:numPr>
          <w:ilvl w:val="1"/>
          <w:numId w:val="32"/>
        </w:numPr>
        <w:bidi/>
        <w:rPr>
          <w:rFonts w:ascii="DiodrumArabic-Medium" w:hAnsi="DiodrumArabic-Medium" w:cs="DiodrumArabic-Medium"/>
          <w:color w:val="002060"/>
          <w:sz w:val="18"/>
          <w:szCs w:val="18"/>
          <w:lang w:bidi="ar"/>
        </w:rPr>
      </w:pPr>
      <w:r w:rsidRPr="00C77657">
        <w:rPr>
          <w:rFonts w:ascii="DiodrumArabic-Medium" w:hAnsi="DiodrumArabic-Medium" w:cs="DiodrumArabic-Medium"/>
          <w:color w:val="002060"/>
          <w:sz w:val="18"/>
          <w:szCs w:val="18"/>
          <w:rtl/>
          <w:lang w:bidi="ar"/>
        </w:rPr>
        <w:t xml:space="preserve">تصنيف </w:t>
      </w:r>
      <w:r w:rsidRPr="00C77657">
        <w:rPr>
          <w:rFonts w:ascii="DiodrumArabic-Medium" w:hAnsi="DiodrumArabic-Medium" w:cs="DiodrumArabic-Medium"/>
          <w:color w:val="002060"/>
          <w:sz w:val="18"/>
          <w:szCs w:val="18"/>
          <w:rtl/>
        </w:rPr>
        <w:t>عمليات</w:t>
      </w:r>
      <w:r w:rsidRPr="00C77657">
        <w:rPr>
          <w:rFonts w:ascii="DiodrumArabic-Medium" w:hAnsi="DiodrumArabic-Medium" w:cs="DiodrumArabic-Medium"/>
          <w:color w:val="002060"/>
          <w:sz w:val="18"/>
          <w:szCs w:val="18"/>
          <w:rtl/>
          <w:lang w:bidi="ar"/>
        </w:rPr>
        <w:t xml:space="preserve"> الشراء </w:t>
      </w:r>
      <w:r w:rsidRPr="00C77657">
        <w:rPr>
          <w:rFonts w:ascii="DiodrumArabic-Medium" w:hAnsi="DiodrumArabic-Medium" w:cs="DiodrumArabic-Medium"/>
          <w:color w:val="002060"/>
          <w:sz w:val="18"/>
          <w:szCs w:val="18"/>
          <w:rtl/>
        </w:rPr>
        <w:t xml:space="preserve">والعقود المتعلقة </w:t>
      </w:r>
      <w:r w:rsidRPr="00C77657">
        <w:rPr>
          <w:rFonts w:ascii="DiodrumArabic-Medium" w:hAnsi="DiodrumArabic-Medium" w:cs="DiodrumArabic-Medium"/>
          <w:color w:val="002060"/>
          <w:sz w:val="18"/>
          <w:szCs w:val="18"/>
          <w:rtl/>
          <w:lang w:bidi="ar"/>
        </w:rPr>
        <w:t>ب</w:t>
      </w:r>
      <w:r w:rsidRPr="00C77657">
        <w:rPr>
          <w:rFonts w:ascii="DiodrumArabic-Medium" w:hAnsi="DiodrumArabic-Medium" w:cs="DiodrumArabic-Medium"/>
          <w:color w:val="002060"/>
          <w:sz w:val="18"/>
          <w:szCs w:val="18"/>
          <w:rtl/>
        </w:rPr>
        <w:t>الاتصالات وتقنية المعلومات إ</w:t>
      </w:r>
      <w:r w:rsidRPr="00C77657">
        <w:rPr>
          <w:rFonts w:ascii="DiodrumArabic-Medium" w:hAnsi="DiodrumArabic-Medium" w:cs="DiodrumArabic-Medium"/>
          <w:color w:val="002060"/>
          <w:sz w:val="18"/>
          <w:szCs w:val="18"/>
          <w:rtl/>
          <w:lang w:bidi="ar"/>
        </w:rPr>
        <w:t xml:space="preserve">لى فئات: بعد تحديد </w:t>
      </w:r>
      <w:r w:rsidRPr="00C77657">
        <w:rPr>
          <w:rFonts w:ascii="DiodrumArabic-Medium" w:hAnsi="DiodrumArabic-Medium" w:cs="DiodrumArabic-Medium"/>
          <w:color w:val="002060"/>
          <w:sz w:val="18"/>
          <w:szCs w:val="18"/>
          <w:rtl/>
        </w:rPr>
        <w:t>عمليات</w:t>
      </w:r>
      <w:r w:rsidRPr="00C77657">
        <w:rPr>
          <w:rFonts w:ascii="DiodrumArabic-Medium" w:hAnsi="DiodrumArabic-Medium" w:cs="DiodrumArabic-Medium"/>
          <w:color w:val="002060"/>
          <w:sz w:val="18"/>
          <w:szCs w:val="18"/>
          <w:rtl/>
          <w:lang w:bidi="ar"/>
        </w:rPr>
        <w:t xml:space="preserve"> الشراء </w:t>
      </w:r>
      <w:r w:rsidRPr="00C77657">
        <w:rPr>
          <w:rFonts w:ascii="DiodrumArabic-Medium" w:hAnsi="DiodrumArabic-Medium" w:cs="DiodrumArabic-Medium"/>
          <w:color w:val="002060"/>
          <w:sz w:val="18"/>
          <w:szCs w:val="18"/>
          <w:rtl/>
        </w:rPr>
        <w:t>والعقود</w:t>
      </w:r>
      <w:r w:rsidRPr="00C77657">
        <w:rPr>
          <w:rFonts w:ascii="DiodrumArabic-Medium" w:hAnsi="DiodrumArabic-Medium" w:cs="DiodrumArabic-Medium"/>
          <w:color w:val="002060"/>
          <w:sz w:val="18"/>
          <w:szCs w:val="18"/>
          <w:rtl/>
          <w:lang w:bidi="ar"/>
        </w:rPr>
        <w:t xml:space="preserve"> المتعلقة ب</w:t>
      </w:r>
      <w:r w:rsidRPr="00C77657">
        <w:rPr>
          <w:rFonts w:ascii="DiodrumArabic-Medium" w:hAnsi="DiodrumArabic-Medium" w:cs="DiodrumArabic-Medium"/>
          <w:color w:val="002060"/>
          <w:sz w:val="18"/>
          <w:szCs w:val="18"/>
          <w:rtl/>
        </w:rPr>
        <w:t xml:space="preserve">الاتصالات وتقنية المعلومات </w:t>
      </w:r>
      <w:r w:rsidRPr="00C77657">
        <w:rPr>
          <w:rFonts w:ascii="DiodrumArabic-Medium" w:hAnsi="DiodrumArabic-Medium" w:cs="DiodrumArabic-Medium"/>
          <w:color w:val="002060"/>
          <w:sz w:val="18"/>
          <w:szCs w:val="18"/>
          <w:rtl/>
          <w:lang w:bidi="ar"/>
        </w:rPr>
        <w:t xml:space="preserve">، </w:t>
      </w:r>
      <w:r w:rsidRPr="00C77657">
        <w:rPr>
          <w:rFonts w:ascii="DiodrumArabic-Medium" w:hAnsi="DiodrumArabic-Medium" w:cs="DiodrumArabic-Medium"/>
          <w:color w:val="002060"/>
          <w:sz w:val="18"/>
          <w:szCs w:val="18"/>
          <w:rtl/>
        </w:rPr>
        <w:t>يُ</w:t>
      </w:r>
      <w:r w:rsidRPr="00C77657">
        <w:rPr>
          <w:rFonts w:ascii="DiodrumArabic-Medium" w:hAnsi="DiodrumArabic-Medium" w:cs="DiodrumArabic-Medium"/>
          <w:color w:val="002060"/>
          <w:sz w:val="18"/>
          <w:szCs w:val="18"/>
          <w:rtl/>
          <w:lang w:bidi="ar"/>
        </w:rPr>
        <w:t xml:space="preserve">ستخدم نموذج آخر للتعلم الآلي لتصنيف هذه </w:t>
      </w:r>
      <w:r w:rsidRPr="00C77657">
        <w:rPr>
          <w:rFonts w:ascii="DiodrumArabic-Medium" w:hAnsi="DiodrumArabic-Medium" w:cs="DiodrumArabic-Medium"/>
          <w:color w:val="002060"/>
          <w:sz w:val="18"/>
          <w:szCs w:val="18"/>
          <w:rtl/>
        </w:rPr>
        <w:lastRenderedPageBreak/>
        <w:t>العمليات</w:t>
      </w:r>
      <w:r w:rsidRPr="00C77657">
        <w:rPr>
          <w:rFonts w:ascii="DiodrumArabic-Medium" w:hAnsi="DiodrumArabic-Medium" w:cs="DiodrumArabic-Medium"/>
          <w:color w:val="002060"/>
          <w:sz w:val="18"/>
          <w:szCs w:val="18"/>
          <w:rtl/>
          <w:lang w:bidi="ar"/>
        </w:rPr>
        <w:t xml:space="preserve"> في المستوى الأول من تصنيف </w:t>
      </w:r>
      <w:r w:rsidRPr="00C77657">
        <w:rPr>
          <w:rFonts w:ascii="DiodrumArabic-Medium" w:hAnsi="DiodrumArabic-Medium" w:cs="DiodrumArabic-Medium"/>
          <w:color w:val="002060"/>
          <w:sz w:val="18"/>
          <w:szCs w:val="18"/>
          <w:rtl/>
        </w:rPr>
        <w:t xml:space="preserve">الاتصالات وتقنية المعلومات </w:t>
      </w:r>
      <w:r w:rsidRPr="00C77657">
        <w:rPr>
          <w:rFonts w:ascii="DiodrumArabic-Medium" w:hAnsi="DiodrumArabic-Medium" w:cs="DiodrumArabic-Medium"/>
          <w:color w:val="002060"/>
          <w:sz w:val="18"/>
          <w:szCs w:val="18"/>
          <w:rtl/>
          <w:lang w:bidi="ar"/>
        </w:rPr>
        <w:t>و</w:t>
      </w:r>
      <w:r w:rsidRPr="00C77657">
        <w:rPr>
          <w:rFonts w:ascii="DiodrumArabic-Medium" w:hAnsi="DiodrumArabic-Medium" w:cs="DiodrumArabic-Medium"/>
          <w:color w:val="002060"/>
          <w:sz w:val="18"/>
          <w:szCs w:val="18"/>
          <w:rtl/>
          <w:lang w:bidi="ar-EG"/>
        </w:rPr>
        <w:t xml:space="preserve">العمليات </w:t>
      </w:r>
      <w:r w:rsidRPr="00C77657">
        <w:rPr>
          <w:rFonts w:ascii="DiodrumArabic-Medium" w:hAnsi="DiodrumArabic-Medium" w:cs="DiodrumArabic-Medium"/>
          <w:color w:val="002060"/>
          <w:sz w:val="18"/>
          <w:szCs w:val="18"/>
          <w:rtl/>
          <w:lang w:bidi="ar"/>
        </w:rPr>
        <w:t xml:space="preserve">الرقمية في هيئة الحكومة الرقمية. بالاقتران مع نموذج التعلم الآلي، </w:t>
      </w:r>
      <w:r w:rsidRPr="00C77657">
        <w:rPr>
          <w:rFonts w:ascii="DiodrumArabic-Medium" w:hAnsi="DiodrumArabic-Medium" w:cs="DiodrumArabic-Medium"/>
          <w:color w:val="002060"/>
          <w:sz w:val="18"/>
          <w:szCs w:val="18"/>
          <w:rtl/>
        </w:rPr>
        <w:t>جرى</w:t>
      </w:r>
      <w:r w:rsidRPr="00C77657">
        <w:rPr>
          <w:rFonts w:ascii="DiodrumArabic-Medium" w:hAnsi="DiodrumArabic-Medium" w:cs="DiodrumArabic-Medium"/>
          <w:color w:val="002060"/>
          <w:sz w:val="18"/>
          <w:szCs w:val="18"/>
          <w:rtl/>
          <w:lang w:bidi="ar"/>
        </w:rPr>
        <w:t xml:space="preserve"> تصنيف عينات بيانات بند جدول الكميات (</w:t>
      </w:r>
      <w:proofErr w:type="spellStart"/>
      <w:r w:rsidRPr="00C77657">
        <w:rPr>
          <w:rFonts w:ascii="DiodrumArabic-Medium" w:hAnsi="DiodrumArabic-Medium" w:cs="DiodrumArabic-Medium"/>
          <w:color w:val="002060"/>
          <w:sz w:val="18"/>
          <w:szCs w:val="18"/>
          <w:lang w:bidi="ar"/>
        </w:rPr>
        <w:t>BoQ</w:t>
      </w:r>
      <w:proofErr w:type="spellEnd"/>
      <w:r w:rsidRPr="00C77657">
        <w:rPr>
          <w:rFonts w:ascii="DiodrumArabic-Medium" w:hAnsi="DiodrumArabic-Medium" w:cs="DiodrumArabic-Medium"/>
          <w:color w:val="002060"/>
          <w:sz w:val="18"/>
          <w:szCs w:val="18"/>
          <w:rtl/>
          <w:lang w:bidi="ar"/>
        </w:rPr>
        <w:t>) لطلب تقديم العروض (</w:t>
      </w:r>
      <w:r w:rsidRPr="00C77657">
        <w:rPr>
          <w:rFonts w:ascii="DiodrumArabic-Medium" w:hAnsi="DiodrumArabic-Medium" w:cs="DiodrumArabic-Medium"/>
          <w:color w:val="002060"/>
          <w:sz w:val="18"/>
          <w:szCs w:val="18"/>
          <w:lang w:bidi="ar"/>
        </w:rPr>
        <w:t>RFP</w:t>
      </w:r>
      <w:r w:rsidRPr="00C77657">
        <w:rPr>
          <w:rFonts w:ascii="DiodrumArabic-Medium" w:hAnsi="DiodrumArabic-Medium" w:cs="DiodrumArabic-Medium"/>
          <w:color w:val="002060"/>
          <w:sz w:val="18"/>
          <w:szCs w:val="18"/>
          <w:rtl/>
          <w:lang w:bidi="ar"/>
        </w:rPr>
        <w:t xml:space="preserve">) يدويًا، </w:t>
      </w:r>
      <w:r w:rsidRPr="00C77657">
        <w:rPr>
          <w:rFonts w:ascii="DiodrumArabic-Medium" w:hAnsi="DiodrumArabic-Medium" w:cs="DiodrumArabic-Medium"/>
          <w:color w:val="002060"/>
          <w:sz w:val="18"/>
          <w:szCs w:val="18"/>
          <w:rtl/>
        </w:rPr>
        <w:t xml:space="preserve">واستُخدمت </w:t>
      </w:r>
      <w:r w:rsidRPr="00C77657">
        <w:rPr>
          <w:rFonts w:ascii="DiodrumArabic-Medium" w:hAnsi="DiodrumArabic-Medium" w:cs="DiodrumArabic-Medium"/>
          <w:color w:val="002060"/>
          <w:sz w:val="18"/>
          <w:szCs w:val="18"/>
          <w:rtl/>
          <w:lang w:bidi="ar"/>
        </w:rPr>
        <w:t xml:space="preserve">النتائج لتحديد قواعد تصنيف النموذج. وفي حين بُذلت جهود مكثفة لتعزيز دقة النموذج، </w:t>
      </w:r>
      <w:r w:rsidRPr="00C77657">
        <w:rPr>
          <w:rFonts w:ascii="DiodrumArabic-Medium" w:hAnsi="DiodrumArabic-Medium" w:cs="DiodrumArabic-Medium"/>
          <w:color w:val="002060"/>
          <w:sz w:val="18"/>
          <w:szCs w:val="18"/>
          <w:rtl/>
        </w:rPr>
        <w:t>ف</w:t>
      </w:r>
      <w:r w:rsidRPr="00C77657">
        <w:rPr>
          <w:rFonts w:ascii="DiodrumArabic-Medium" w:hAnsi="DiodrumArabic-Medium" w:cs="DiodrumArabic-Medium"/>
          <w:color w:val="002060"/>
          <w:sz w:val="18"/>
          <w:szCs w:val="18"/>
          <w:rtl/>
          <w:lang w:bidi="ar"/>
        </w:rPr>
        <w:t>قد تكون هناك قيود على دقة التصنيف.</w:t>
      </w:r>
      <w:r w:rsidRPr="00C77657">
        <w:rPr>
          <w:rFonts w:ascii="DiodrumArabic-Medium" w:hAnsi="DiodrumArabic-Medium" w:cs="DiodrumArabic-Medium"/>
          <w:color w:val="002060"/>
          <w:sz w:val="18"/>
          <w:szCs w:val="18"/>
          <w:rtl/>
        </w:rPr>
        <w:t xml:space="preserve"> كما ينبغي</w:t>
      </w:r>
      <w:r w:rsidRPr="00C77657">
        <w:rPr>
          <w:rFonts w:ascii="DiodrumArabic-Medium" w:hAnsi="DiodrumArabic-Medium" w:cs="DiodrumArabic-Medium"/>
          <w:color w:val="002060"/>
          <w:sz w:val="18"/>
          <w:szCs w:val="18"/>
          <w:rtl/>
          <w:lang w:bidi="ar"/>
        </w:rPr>
        <w:t xml:space="preserve"> ملاحظة أن النتائج إرشادية وليست نهائية. </w:t>
      </w:r>
    </w:p>
    <w:p w14:paraId="68AFE952" w14:textId="77777777" w:rsidR="00C77657" w:rsidRPr="00C77657" w:rsidRDefault="00C77657" w:rsidP="00543ACB">
      <w:pPr>
        <w:numPr>
          <w:ilvl w:val="1"/>
          <w:numId w:val="32"/>
        </w:numPr>
        <w:bidi/>
        <w:rPr>
          <w:rFonts w:ascii="DiodrumArabic-Medium" w:hAnsi="DiodrumArabic-Medium" w:cs="DiodrumArabic-Medium"/>
          <w:color w:val="002060"/>
          <w:sz w:val="18"/>
          <w:szCs w:val="18"/>
          <w:lang w:bidi="ar"/>
        </w:rPr>
      </w:pPr>
      <w:r w:rsidRPr="00C77657">
        <w:rPr>
          <w:rFonts w:ascii="DiodrumArabic-Medium" w:hAnsi="DiodrumArabic-Medium" w:cs="DiodrumArabic-Medium"/>
          <w:color w:val="002060"/>
          <w:sz w:val="18"/>
          <w:szCs w:val="18"/>
          <w:rtl/>
          <w:lang w:bidi="ar"/>
        </w:rPr>
        <w:t>تبدأ منهجية تصنيف الشركات الصغيرة والمتوسطة في تحليل عقود/</w:t>
      </w:r>
      <w:r w:rsidRPr="00C77657">
        <w:rPr>
          <w:rFonts w:ascii="DiodrumArabic-Medium" w:hAnsi="DiodrumArabic-Medium" w:cs="DiodrumArabic-Medium"/>
          <w:color w:val="002060"/>
          <w:sz w:val="18"/>
          <w:szCs w:val="18"/>
          <w:rtl/>
        </w:rPr>
        <w:t xml:space="preserve"> </w:t>
      </w:r>
      <w:r w:rsidRPr="00C77657">
        <w:rPr>
          <w:rFonts w:ascii="DiodrumArabic-Medium" w:hAnsi="DiodrumArabic-Medium" w:cs="DiodrumArabic-Medium"/>
          <w:color w:val="002060"/>
          <w:sz w:val="18"/>
          <w:szCs w:val="18"/>
          <w:rtl/>
          <w:lang w:bidi="ar"/>
        </w:rPr>
        <w:t xml:space="preserve">إنفاق </w:t>
      </w:r>
      <w:r w:rsidRPr="00C77657">
        <w:rPr>
          <w:rFonts w:ascii="DiodrumArabic-Medium" w:hAnsi="DiodrumArabic-Medium" w:cs="DiodrumArabic-Medium"/>
          <w:color w:val="002060"/>
          <w:sz w:val="18"/>
          <w:szCs w:val="18"/>
          <w:rtl/>
        </w:rPr>
        <w:t xml:space="preserve">الاتصالات وتقنية المعلومات </w:t>
      </w:r>
      <w:r w:rsidRPr="00C77657">
        <w:rPr>
          <w:rFonts w:ascii="DiodrumArabic-Medium" w:hAnsi="DiodrumArabic-Medium" w:cs="DiodrumArabic-Medium"/>
          <w:color w:val="002060"/>
          <w:sz w:val="18"/>
          <w:szCs w:val="18"/>
          <w:rtl/>
          <w:lang w:bidi="ar"/>
        </w:rPr>
        <w:t>بجمع بيانات المشتريات من المركز الوطني ل</w:t>
      </w:r>
      <w:r w:rsidRPr="00C77657">
        <w:rPr>
          <w:rFonts w:ascii="DiodrumArabic-Medium" w:hAnsi="DiodrumArabic-Medium" w:cs="DiodrumArabic-Medium"/>
          <w:color w:val="002060"/>
          <w:sz w:val="18"/>
          <w:szCs w:val="18"/>
          <w:rtl/>
          <w:lang w:bidi="ar-EG"/>
        </w:rPr>
        <w:t>نظم</w:t>
      </w:r>
      <w:r w:rsidRPr="00C77657">
        <w:rPr>
          <w:rFonts w:ascii="DiodrumArabic-Medium" w:hAnsi="DiodrumArabic-Medium" w:cs="DiodrumArabic-Medium"/>
          <w:color w:val="002060"/>
          <w:sz w:val="18"/>
          <w:szCs w:val="18"/>
          <w:rtl/>
          <w:lang w:bidi="ar"/>
        </w:rPr>
        <w:t xml:space="preserve"> الموارد الحكومية فيما يتعلق </w:t>
      </w:r>
      <w:r w:rsidRPr="00C77657">
        <w:rPr>
          <w:rFonts w:ascii="DiodrumArabic-Medium" w:hAnsi="DiodrumArabic-Medium" w:cs="DiodrumArabic-Medium"/>
          <w:color w:val="002060"/>
          <w:sz w:val="18"/>
          <w:szCs w:val="18"/>
          <w:rtl/>
        </w:rPr>
        <w:t>بالموردين</w:t>
      </w:r>
      <w:r w:rsidRPr="00C77657">
        <w:rPr>
          <w:rFonts w:ascii="DiodrumArabic-Medium" w:hAnsi="DiodrumArabic-Medium" w:cs="DiodrumArabic-Medium"/>
          <w:color w:val="002060"/>
          <w:sz w:val="18"/>
          <w:szCs w:val="18"/>
          <w:rtl/>
          <w:lang w:bidi="ar"/>
        </w:rPr>
        <w:t xml:space="preserve"> المشاركين في </w:t>
      </w:r>
      <w:r w:rsidRPr="00C77657">
        <w:rPr>
          <w:rFonts w:ascii="DiodrumArabic-Medium" w:hAnsi="DiodrumArabic-Medium" w:cs="DiodrumArabic-Medium"/>
          <w:color w:val="002060"/>
          <w:sz w:val="18"/>
          <w:szCs w:val="18"/>
          <w:rtl/>
        </w:rPr>
        <w:t>عمليات الشراء والعقود المتعلقة بالاتصالات وتقنية المعلومات</w:t>
      </w:r>
      <w:r w:rsidRPr="00C77657">
        <w:rPr>
          <w:rFonts w:ascii="DiodrumArabic-Medium" w:hAnsi="DiodrumArabic-Medium" w:cs="DiodrumArabic-Medium"/>
          <w:color w:val="002060"/>
          <w:sz w:val="18"/>
          <w:szCs w:val="18"/>
          <w:rtl/>
          <w:lang w:bidi="ar"/>
        </w:rPr>
        <w:t>،</w:t>
      </w:r>
      <w:r w:rsidRPr="00C77657">
        <w:rPr>
          <w:rFonts w:ascii="DiodrumArabic-Medium" w:hAnsi="DiodrumArabic-Medium" w:cs="DiodrumArabic-Medium"/>
          <w:color w:val="002060"/>
          <w:sz w:val="18"/>
          <w:szCs w:val="18"/>
          <w:rtl/>
        </w:rPr>
        <w:t xml:space="preserve"> </w:t>
      </w:r>
      <w:r w:rsidRPr="00C77657">
        <w:rPr>
          <w:rFonts w:ascii="DiodrumArabic-Medium" w:hAnsi="DiodrumArabic-Medium" w:cs="DiodrumArabic-Medium"/>
          <w:color w:val="002060"/>
          <w:sz w:val="18"/>
          <w:szCs w:val="18"/>
          <w:rtl/>
          <w:lang w:bidi="ar"/>
        </w:rPr>
        <w:t xml:space="preserve">بالتعاون مع </w:t>
      </w:r>
      <w:r w:rsidRPr="00C77657">
        <w:rPr>
          <w:rFonts w:ascii="DiodrumArabic-Medium" w:hAnsi="DiodrumArabic-Medium" w:cs="DiodrumArabic-Medium"/>
          <w:color w:val="002060"/>
          <w:sz w:val="18"/>
          <w:szCs w:val="18"/>
          <w:rtl/>
        </w:rPr>
        <w:t xml:space="preserve">الهيئة العامة للمنشآت الصغيرة والمتوسطة </w:t>
      </w:r>
      <w:r w:rsidRPr="00C77657">
        <w:rPr>
          <w:rFonts w:ascii="DiodrumArabic-Medium" w:hAnsi="DiodrumArabic-Medium" w:cs="DiodrumArabic-Medium"/>
          <w:color w:val="002060"/>
          <w:sz w:val="18"/>
          <w:szCs w:val="18"/>
          <w:rtl/>
          <w:lang w:bidi="ar"/>
        </w:rPr>
        <w:t xml:space="preserve">"منشآت"، </w:t>
      </w:r>
      <w:r w:rsidRPr="00C77657">
        <w:rPr>
          <w:rFonts w:ascii="DiodrumArabic-Medium" w:hAnsi="DiodrumArabic-Medium" w:cs="DiodrumArabic-Medium"/>
          <w:color w:val="002060"/>
          <w:sz w:val="18"/>
          <w:szCs w:val="18"/>
          <w:rtl/>
        </w:rPr>
        <w:t xml:space="preserve">تُتبادل </w:t>
      </w:r>
      <w:r w:rsidRPr="00C77657">
        <w:rPr>
          <w:rFonts w:ascii="DiodrumArabic-Medium" w:hAnsi="DiodrumArabic-Medium" w:cs="DiodrumArabic-Medium"/>
          <w:color w:val="002060"/>
          <w:sz w:val="18"/>
          <w:szCs w:val="18"/>
          <w:rtl/>
          <w:lang w:bidi="ar"/>
        </w:rPr>
        <w:t xml:space="preserve">المعلومات حول </w:t>
      </w:r>
      <w:r w:rsidRPr="00C77657">
        <w:rPr>
          <w:rFonts w:ascii="DiodrumArabic-Medium" w:hAnsi="DiodrumArabic-Medium" w:cs="DiodrumArabic-Medium"/>
          <w:color w:val="002060"/>
          <w:sz w:val="18"/>
          <w:szCs w:val="18"/>
          <w:rtl/>
        </w:rPr>
        <w:t>الموردين</w:t>
      </w:r>
      <w:r w:rsidRPr="00C77657">
        <w:rPr>
          <w:rFonts w:ascii="DiodrumArabic-Medium" w:hAnsi="DiodrumArabic-Medium" w:cs="DiodrumArabic-Medium"/>
          <w:color w:val="002060"/>
          <w:sz w:val="18"/>
          <w:szCs w:val="18"/>
          <w:rtl/>
          <w:lang w:bidi="ar"/>
        </w:rPr>
        <w:t xml:space="preserve"> لتصنيف الشركات الصغيرة والمتوسطة، حيث </w:t>
      </w:r>
      <w:r w:rsidRPr="00C77657">
        <w:rPr>
          <w:rFonts w:ascii="DiodrumArabic-Medium" w:hAnsi="DiodrumArabic-Medium" w:cs="DiodrumArabic-Medium"/>
          <w:color w:val="002060"/>
          <w:sz w:val="18"/>
          <w:szCs w:val="18"/>
          <w:rtl/>
        </w:rPr>
        <w:t>تُقيّم</w:t>
      </w:r>
      <w:r w:rsidRPr="00C77657">
        <w:rPr>
          <w:rFonts w:ascii="DiodrumArabic-Medium" w:hAnsi="DiodrumArabic-Medium" w:cs="DiodrumArabic-Medium"/>
          <w:color w:val="002060"/>
          <w:sz w:val="18"/>
          <w:szCs w:val="18"/>
          <w:rtl/>
          <w:lang w:bidi="ar"/>
        </w:rPr>
        <w:t xml:space="preserve"> </w:t>
      </w:r>
      <w:r w:rsidRPr="00C77657">
        <w:rPr>
          <w:rFonts w:ascii="DiodrumArabic-Medium" w:hAnsi="DiodrumArabic-Medium" w:cs="DiodrumArabic-Medium"/>
          <w:color w:val="002060"/>
          <w:sz w:val="18"/>
          <w:szCs w:val="18"/>
          <w:rtl/>
        </w:rPr>
        <w:t xml:space="preserve">الهيئة العامة للمنشآت الصغيرة والمتوسطة </w:t>
      </w:r>
      <w:r w:rsidRPr="00C77657">
        <w:rPr>
          <w:rFonts w:ascii="DiodrumArabic-Medium" w:hAnsi="DiodrumArabic-Medium" w:cs="DiodrumArabic-Medium"/>
          <w:color w:val="002060"/>
          <w:sz w:val="18"/>
          <w:szCs w:val="18"/>
          <w:rtl/>
          <w:lang w:bidi="ar"/>
        </w:rPr>
        <w:t xml:space="preserve">"منشآت"، حالة الشركات الصغيرة والمتوسطة سنويًا بناء على معايير محددة </w:t>
      </w:r>
      <w:r w:rsidRPr="00C77657">
        <w:rPr>
          <w:rFonts w:ascii="DiodrumArabic-Medium" w:hAnsi="DiodrumArabic-Medium" w:cs="DiodrumArabic-Medium"/>
          <w:color w:val="002060"/>
          <w:sz w:val="18"/>
          <w:szCs w:val="18"/>
          <w:rtl/>
        </w:rPr>
        <w:t>سابقًا</w:t>
      </w:r>
      <w:r w:rsidRPr="00C77657">
        <w:rPr>
          <w:rFonts w:ascii="DiodrumArabic-Medium" w:hAnsi="DiodrumArabic-Medium" w:cs="DiodrumArabic-Medium"/>
          <w:color w:val="002060"/>
          <w:sz w:val="18"/>
          <w:szCs w:val="18"/>
          <w:rtl/>
          <w:lang w:bidi="ar"/>
        </w:rPr>
        <w:t xml:space="preserve">. وفي وقت لاحق، تُدمج بيانات تصنيف </w:t>
      </w:r>
      <w:r w:rsidRPr="00C77657">
        <w:rPr>
          <w:rFonts w:ascii="DiodrumArabic-Medium" w:hAnsi="DiodrumArabic-Medium" w:cs="DiodrumArabic-Medium"/>
          <w:color w:val="002060"/>
          <w:sz w:val="18"/>
          <w:szCs w:val="18"/>
          <w:rtl/>
        </w:rPr>
        <w:t>المشروعات</w:t>
      </w:r>
      <w:r w:rsidRPr="00C77657">
        <w:rPr>
          <w:rFonts w:ascii="DiodrumArabic-Medium" w:hAnsi="DiodrumArabic-Medium" w:cs="DiodrumArabic-Medium"/>
          <w:color w:val="002060"/>
          <w:sz w:val="18"/>
          <w:szCs w:val="18"/>
          <w:rtl/>
          <w:lang w:bidi="ar"/>
        </w:rPr>
        <w:t xml:space="preserve"> الصغيرة والمتوسطة الحجم مع بيانات المشتريات، مما ييسر إجراء تحليل شامل لمشاركة </w:t>
      </w:r>
      <w:r w:rsidRPr="00C77657">
        <w:rPr>
          <w:rFonts w:ascii="DiodrumArabic-Medium" w:hAnsi="DiodrumArabic-Medium" w:cs="DiodrumArabic-Medium"/>
          <w:color w:val="002060"/>
          <w:sz w:val="18"/>
          <w:szCs w:val="18"/>
          <w:rtl/>
        </w:rPr>
        <w:t>المشروعات</w:t>
      </w:r>
      <w:r w:rsidRPr="00C77657">
        <w:rPr>
          <w:rFonts w:ascii="DiodrumArabic-Medium" w:hAnsi="DiodrumArabic-Medium" w:cs="DiodrumArabic-Medium"/>
          <w:color w:val="002060"/>
          <w:sz w:val="18"/>
          <w:szCs w:val="18"/>
          <w:rtl/>
          <w:lang w:bidi="ar"/>
        </w:rPr>
        <w:t xml:space="preserve"> الصغيرة والمتوسطة الحجم في عقود/</w:t>
      </w:r>
      <w:r w:rsidRPr="00C77657">
        <w:rPr>
          <w:rFonts w:ascii="DiodrumArabic-Medium" w:hAnsi="DiodrumArabic-Medium" w:cs="DiodrumArabic-Medium"/>
          <w:color w:val="002060"/>
          <w:sz w:val="18"/>
          <w:szCs w:val="18"/>
          <w:rtl/>
        </w:rPr>
        <w:t xml:space="preserve"> </w:t>
      </w:r>
      <w:r w:rsidRPr="00C77657">
        <w:rPr>
          <w:rFonts w:ascii="DiodrumArabic-Medium" w:hAnsi="DiodrumArabic-Medium" w:cs="DiodrumArabic-Medium"/>
          <w:color w:val="002060"/>
          <w:sz w:val="18"/>
          <w:szCs w:val="18"/>
          <w:rtl/>
          <w:lang w:bidi="ar"/>
        </w:rPr>
        <w:t xml:space="preserve">نفقات </w:t>
      </w:r>
      <w:r w:rsidRPr="00C77657">
        <w:rPr>
          <w:rFonts w:ascii="DiodrumArabic-Medium" w:hAnsi="DiodrumArabic-Medium" w:cs="DiodrumArabic-Medium"/>
          <w:color w:val="002060"/>
          <w:sz w:val="18"/>
          <w:szCs w:val="18"/>
          <w:rtl/>
        </w:rPr>
        <w:t>الاتصالات وتقنية المعلومات</w:t>
      </w:r>
      <w:r w:rsidRPr="00C77657">
        <w:rPr>
          <w:rFonts w:ascii="DiodrumArabic-Medium" w:hAnsi="DiodrumArabic-Medium" w:cs="DiodrumArabic-Medium"/>
          <w:color w:val="002060"/>
          <w:sz w:val="18"/>
          <w:szCs w:val="18"/>
          <w:lang w:bidi="ar"/>
        </w:rPr>
        <w:t>.</w:t>
      </w:r>
    </w:p>
    <w:p w14:paraId="3F96E626" w14:textId="3D060F75" w:rsidR="00C77657" w:rsidRPr="00C77657" w:rsidRDefault="00C77657" w:rsidP="00543ACB">
      <w:pPr>
        <w:numPr>
          <w:ilvl w:val="1"/>
          <w:numId w:val="32"/>
        </w:numPr>
        <w:bidi/>
        <w:rPr>
          <w:rFonts w:ascii="DiodrumArabic-Medium" w:hAnsi="DiodrumArabic-Medium" w:cs="DiodrumArabic-Medium"/>
          <w:color w:val="002060"/>
          <w:sz w:val="18"/>
          <w:szCs w:val="18"/>
          <w:lang w:bidi="ar"/>
        </w:rPr>
      </w:pPr>
      <w:r w:rsidRPr="00C77657">
        <w:rPr>
          <w:rFonts w:ascii="DiodrumArabic-Medium" w:hAnsi="DiodrumArabic-Medium" w:cs="DiodrumArabic-Medium"/>
          <w:color w:val="002060"/>
          <w:sz w:val="18"/>
          <w:szCs w:val="18"/>
          <w:rtl/>
          <w:lang w:bidi="ar"/>
        </w:rPr>
        <w:t xml:space="preserve">تنشأ منهجية تحليل </w:t>
      </w:r>
      <w:r w:rsidRPr="00C77657">
        <w:rPr>
          <w:rFonts w:ascii="DiodrumArabic-Medium" w:hAnsi="DiodrumArabic-Medium" w:cs="DiodrumArabic-Medium"/>
          <w:color w:val="002060"/>
          <w:sz w:val="18"/>
          <w:szCs w:val="18"/>
          <w:rtl/>
        </w:rPr>
        <w:t>الاتفاقيات الإطارية</w:t>
      </w:r>
      <w:r w:rsidRPr="00C77657">
        <w:rPr>
          <w:rFonts w:ascii="DiodrumArabic-Medium" w:hAnsi="DiodrumArabic-Medium" w:cs="DiodrumArabic-Medium"/>
          <w:color w:val="002060"/>
          <w:sz w:val="18"/>
          <w:szCs w:val="18"/>
          <w:rtl/>
          <w:lang w:bidi="ar"/>
        </w:rPr>
        <w:t xml:space="preserve"> </w:t>
      </w:r>
      <w:r w:rsidRPr="00C77657">
        <w:rPr>
          <w:rFonts w:ascii="DiodrumArabic-Medium" w:hAnsi="DiodrumArabic-Medium" w:cs="DiodrumArabic-Medium"/>
          <w:color w:val="002060"/>
          <w:sz w:val="18"/>
          <w:szCs w:val="18"/>
          <w:rtl/>
        </w:rPr>
        <w:t>من</w:t>
      </w:r>
      <w:r w:rsidRPr="00C77657">
        <w:rPr>
          <w:rFonts w:ascii="DiodrumArabic-Medium" w:hAnsi="DiodrumArabic-Medium" w:cs="DiodrumArabic-Medium"/>
          <w:color w:val="002060"/>
          <w:sz w:val="18"/>
          <w:szCs w:val="18"/>
          <w:rtl/>
          <w:lang w:bidi="ar"/>
        </w:rPr>
        <w:t xml:space="preserve"> جمع </w:t>
      </w:r>
      <w:r w:rsidRPr="00C77657">
        <w:rPr>
          <w:rFonts w:ascii="DiodrumArabic-Medium" w:hAnsi="DiodrumArabic-Medium" w:cs="DiodrumArabic-Medium"/>
          <w:color w:val="002060"/>
          <w:sz w:val="18"/>
          <w:szCs w:val="18"/>
          <w:rtl/>
          <w:lang w:bidi="ar-JO"/>
        </w:rPr>
        <w:t>ال</w:t>
      </w:r>
      <w:r w:rsidRPr="00C77657">
        <w:rPr>
          <w:rFonts w:ascii="DiodrumArabic-Medium" w:hAnsi="DiodrumArabic-Medium" w:cs="DiodrumArabic-Medium"/>
          <w:color w:val="002060"/>
          <w:sz w:val="18"/>
          <w:szCs w:val="18"/>
          <w:rtl/>
          <w:lang w:bidi="ar"/>
        </w:rPr>
        <w:t xml:space="preserve">بيانات من هيئة كفاءة </w:t>
      </w:r>
      <w:r w:rsidRPr="00C77657">
        <w:rPr>
          <w:rFonts w:ascii="DiodrumArabic-Medium" w:hAnsi="DiodrumArabic-Medium" w:cs="DiodrumArabic-Medium"/>
          <w:color w:val="002060"/>
          <w:sz w:val="18"/>
          <w:szCs w:val="18"/>
          <w:rtl/>
        </w:rPr>
        <w:t>الإنفاق</w:t>
      </w:r>
      <w:r w:rsidRPr="00C77657">
        <w:rPr>
          <w:rFonts w:ascii="DiodrumArabic-Medium" w:hAnsi="DiodrumArabic-Medium" w:cs="DiodrumArabic-Medium"/>
          <w:color w:val="002060"/>
          <w:sz w:val="18"/>
          <w:szCs w:val="18"/>
          <w:rtl/>
          <w:lang w:bidi="ar"/>
        </w:rPr>
        <w:t xml:space="preserve"> والمشر</w:t>
      </w:r>
      <w:r w:rsidRPr="00C77657">
        <w:rPr>
          <w:rFonts w:ascii="DiodrumArabic-Medium" w:hAnsi="DiodrumArabic-Medium" w:cs="DiodrumArabic-Medium"/>
          <w:color w:val="002060"/>
          <w:sz w:val="18"/>
          <w:szCs w:val="18"/>
          <w:rtl/>
          <w:lang w:bidi="ar-EG"/>
        </w:rPr>
        <w:t>وعات الحكومية</w:t>
      </w:r>
      <w:r w:rsidRPr="00C77657">
        <w:rPr>
          <w:rFonts w:ascii="DiodrumArabic-Medium" w:hAnsi="DiodrumArabic-Medium" w:cs="DiodrumArabic-Medium"/>
          <w:color w:val="002060"/>
          <w:sz w:val="18"/>
          <w:szCs w:val="18"/>
          <w:rtl/>
          <w:lang w:bidi="ar"/>
        </w:rPr>
        <w:t xml:space="preserve">. بعد ذلك، </w:t>
      </w:r>
      <w:r w:rsidRPr="00C77657">
        <w:rPr>
          <w:rFonts w:ascii="DiodrumArabic-Medium" w:hAnsi="DiodrumArabic-Medium" w:cs="DiodrumArabic-Medium"/>
          <w:color w:val="002060"/>
          <w:sz w:val="18"/>
          <w:szCs w:val="18"/>
          <w:rtl/>
        </w:rPr>
        <w:t xml:space="preserve">يُتعامل </w:t>
      </w:r>
      <w:r w:rsidRPr="00C77657">
        <w:rPr>
          <w:rFonts w:ascii="DiodrumArabic-Medium" w:hAnsi="DiodrumArabic-Medium" w:cs="DiodrumArabic-Medium"/>
          <w:color w:val="002060"/>
          <w:sz w:val="18"/>
          <w:szCs w:val="18"/>
          <w:rtl/>
          <w:lang w:bidi="ar"/>
        </w:rPr>
        <w:t xml:space="preserve">مع أوامر شراء </w:t>
      </w:r>
      <w:r w:rsidRPr="00C77657">
        <w:rPr>
          <w:rFonts w:ascii="DiodrumArabic-Medium" w:hAnsi="DiodrumArabic-Medium" w:cs="DiodrumArabic-Medium"/>
          <w:color w:val="002060"/>
          <w:sz w:val="18"/>
          <w:szCs w:val="18"/>
          <w:rtl/>
        </w:rPr>
        <w:t>الاتفاقيات</w:t>
      </w:r>
      <w:r w:rsidRPr="00C77657">
        <w:rPr>
          <w:rFonts w:ascii="DiodrumArabic-Medium" w:hAnsi="DiodrumArabic-Medium" w:cs="DiodrumArabic-Medium"/>
          <w:color w:val="002060"/>
          <w:sz w:val="18"/>
          <w:szCs w:val="18"/>
          <w:rtl/>
          <w:lang w:bidi="ar-JO"/>
        </w:rPr>
        <w:t xml:space="preserve"> ال</w:t>
      </w:r>
      <w:r w:rsidRPr="00C77657">
        <w:rPr>
          <w:rFonts w:ascii="DiodrumArabic-Medium" w:hAnsi="DiodrumArabic-Medium" w:cs="DiodrumArabic-Medium"/>
          <w:color w:val="002060"/>
          <w:sz w:val="18"/>
          <w:szCs w:val="18"/>
          <w:rtl/>
        </w:rPr>
        <w:t>إ</w:t>
      </w:r>
      <w:r w:rsidRPr="00C77657">
        <w:rPr>
          <w:rFonts w:ascii="DiodrumArabic-Medium" w:hAnsi="DiodrumArabic-Medium" w:cs="DiodrumArabic-Medium"/>
          <w:color w:val="002060"/>
          <w:sz w:val="18"/>
          <w:szCs w:val="18"/>
          <w:rtl/>
          <w:lang w:bidi="ar-JO"/>
        </w:rPr>
        <w:t>طارية</w:t>
      </w:r>
      <w:r w:rsidRPr="00C77657">
        <w:rPr>
          <w:rFonts w:ascii="DiodrumArabic-Medium" w:hAnsi="DiodrumArabic-Medium" w:cs="DiodrumArabic-Medium"/>
          <w:color w:val="002060"/>
          <w:sz w:val="18"/>
          <w:szCs w:val="18"/>
          <w:rtl/>
        </w:rPr>
        <w:t xml:space="preserve"> </w:t>
      </w:r>
      <w:r w:rsidRPr="00C77657">
        <w:rPr>
          <w:rFonts w:ascii="DiodrumArabic-Medium" w:hAnsi="DiodrumArabic-Medium" w:cs="DiodrumArabic-Medium"/>
          <w:color w:val="002060"/>
          <w:sz w:val="18"/>
          <w:szCs w:val="18"/>
          <w:rtl/>
          <w:lang w:bidi="ar-JO"/>
        </w:rPr>
        <w:t>الوطنية</w:t>
      </w:r>
      <w:r w:rsidRPr="00C77657">
        <w:rPr>
          <w:rFonts w:ascii="DiodrumArabic-Medium" w:hAnsi="DiodrumArabic-Medium" w:cs="DiodrumArabic-Medium"/>
          <w:color w:val="002060"/>
          <w:sz w:val="18"/>
          <w:szCs w:val="18"/>
          <w:rtl/>
          <w:lang w:bidi="ar"/>
        </w:rPr>
        <w:t xml:space="preserve"> ل</w:t>
      </w:r>
      <w:r w:rsidRPr="00C77657">
        <w:rPr>
          <w:rFonts w:ascii="DiodrumArabic-Medium" w:hAnsi="DiodrumArabic-Medium" w:cs="DiodrumArabic-Medium"/>
          <w:color w:val="002060"/>
          <w:sz w:val="18"/>
          <w:szCs w:val="18"/>
          <w:rtl/>
        </w:rPr>
        <w:t xml:space="preserve">لاتصالات وتقنية المعلومات </w:t>
      </w:r>
      <w:r w:rsidRPr="00C77657">
        <w:rPr>
          <w:rFonts w:ascii="DiodrumArabic-Medium" w:hAnsi="DiodrumArabic-Medium" w:cs="DiodrumArabic-Medium"/>
          <w:color w:val="002060"/>
          <w:sz w:val="18"/>
          <w:szCs w:val="18"/>
          <w:rtl/>
          <w:lang w:bidi="ar"/>
        </w:rPr>
        <w:t xml:space="preserve">على أنها عقود للتحليل، لكن </w:t>
      </w:r>
      <w:r w:rsidRPr="00C77657">
        <w:rPr>
          <w:rFonts w:ascii="DiodrumArabic-Medium" w:hAnsi="DiodrumArabic-Medium" w:cs="DiodrumArabic-Medium"/>
          <w:color w:val="002060"/>
          <w:sz w:val="18"/>
          <w:szCs w:val="18"/>
          <w:rtl/>
        </w:rPr>
        <w:t xml:space="preserve">لا يُحتسب </w:t>
      </w:r>
      <w:r w:rsidRPr="00C77657">
        <w:rPr>
          <w:rFonts w:ascii="DiodrumArabic-Medium" w:hAnsi="DiodrumArabic-Medium" w:cs="DiodrumArabic-Medium"/>
          <w:color w:val="002060"/>
          <w:sz w:val="18"/>
          <w:szCs w:val="18"/>
          <w:rtl/>
          <w:lang w:bidi="ar"/>
        </w:rPr>
        <w:t>عدد أوامر الشراء في عدد</w:t>
      </w:r>
      <w:r w:rsidRPr="00C77657">
        <w:rPr>
          <w:rFonts w:ascii="DiodrumArabic-Medium" w:hAnsi="DiodrumArabic-Medium" w:cs="DiodrumArabic-Medium"/>
          <w:color w:val="002060"/>
          <w:sz w:val="18"/>
          <w:szCs w:val="18"/>
          <w:rtl/>
          <w:lang w:bidi="ar-JO"/>
        </w:rPr>
        <w:t xml:space="preserve"> عقود</w:t>
      </w:r>
      <w:r w:rsidRPr="00C77657">
        <w:rPr>
          <w:rFonts w:ascii="DiodrumArabic-Medium" w:hAnsi="DiodrumArabic-Medium" w:cs="DiodrumArabic-Medium"/>
          <w:color w:val="002060"/>
          <w:sz w:val="18"/>
          <w:szCs w:val="18"/>
          <w:rtl/>
          <w:lang w:bidi="ar"/>
        </w:rPr>
        <w:t xml:space="preserve"> </w:t>
      </w:r>
      <w:r w:rsidRPr="00C77657">
        <w:rPr>
          <w:rFonts w:ascii="DiodrumArabic-Medium" w:hAnsi="DiodrumArabic-Medium" w:cs="DiodrumArabic-Medium"/>
          <w:color w:val="002060"/>
          <w:sz w:val="18"/>
          <w:szCs w:val="18"/>
          <w:rtl/>
        </w:rPr>
        <w:t>الاتصالات وتقنية المعلومات</w:t>
      </w:r>
      <w:r w:rsidRPr="00C77657">
        <w:rPr>
          <w:rFonts w:ascii="DiodrumArabic-Medium" w:hAnsi="DiodrumArabic-Medium" w:cs="DiodrumArabic-Medium"/>
          <w:color w:val="002060"/>
          <w:sz w:val="18"/>
          <w:szCs w:val="18"/>
          <w:rtl/>
          <w:lang w:bidi="ar"/>
        </w:rPr>
        <w:t xml:space="preserve">. لتضمين </w:t>
      </w:r>
      <w:r w:rsidRPr="00C77657">
        <w:rPr>
          <w:rFonts w:ascii="DiodrumArabic-Medium" w:hAnsi="DiodrumArabic-Medium" w:cs="DiodrumArabic-Medium"/>
          <w:color w:val="002060"/>
          <w:sz w:val="18"/>
          <w:szCs w:val="18"/>
          <w:rtl/>
        </w:rPr>
        <w:t>الإنفاق</w:t>
      </w:r>
      <w:r w:rsidRPr="00C77657">
        <w:rPr>
          <w:rFonts w:ascii="DiodrumArabic-Medium" w:hAnsi="DiodrumArabic-Medium" w:cs="DiodrumArabic-Medium"/>
          <w:color w:val="002060"/>
          <w:sz w:val="18"/>
          <w:szCs w:val="18"/>
          <w:rtl/>
          <w:lang w:bidi="ar"/>
        </w:rPr>
        <w:t xml:space="preserve"> على مشتريات </w:t>
      </w:r>
      <w:r w:rsidRPr="00C77657">
        <w:rPr>
          <w:rFonts w:ascii="DiodrumArabic-Medium" w:hAnsi="DiodrumArabic-Medium" w:cs="DiodrumArabic-Medium"/>
          <w:color w:val="002060"/>
          <w:sz w:val="18"/>
          <w:szCs w:val="18"/>
          <w:rtl/>
        </w:rPr>
        <w:t>الاتفاقيات الإطارية</w:t>
      </w:r>
      <w:r w:rsidRPr="00C77657">
        <w:rPr>
          <w:rFonts w:ascii="DiodrumArabic-Medium" w:hAnsi="DiodrumArabic-Medium" w:cs="DiodrumArabic-Medium"/>
          <w:color w:val="002060"/>
          <w:sz w:val="18"/>
          <w:szCs w:val="18"/>
          <w:rtl/>
          <w:lang w:bidi="ar"/>
        </w:rPr>
        <w:t xml:space="preserve">، </w:t>
      </w:r>
      <w:r w:rsidRPr="00C77657">
        <w:rPr>
          <w:rFonts w:ascii="DiodrumArabic-Medium" w:hAnsi="DiodrumArabic-Medium" w:cs="DiodrumArabic-Medium"/>
          <w:color w:val="002060"/>
          <w:sz w:val="18"/>
          <w:szCs w:val="18"/>
          <w:rtl/>
        </w:rPr>
        <w:t>تُ</w:t>
      </w:r>
      <w:r w:rsidRPr="00C77657">
        <w:rPr>
          <w:rFonts w:ascii="DiodrumArabic-Medium" w:hAnsi="DiodrumArabic-Medium" w:cs="DiodrumArabic-Medium"/>
          <w:color w:val="002060"/>
          <w:sz w:val="18"/>
          <w:szCs w:val="18"/>
          <w:rtl/>
          <w:lang w:bidi="ar"/>
        </w:rPr>
        <w:t xml:space="preserve">ربط بيانات الفاتورة ببيانات المطالبات المالية </w:t>
      </w:r>
      <w:r w:rsidRPr="00C77657">
        <w:rPr>
          <w:rFonts w:ascii="DiodrumArabic-Medium" w:hAnsi="DiodrumArabic-Medium" w:cs="DiodrumArabic-Medium"/>
          <w:color w:val="002060"/>
          <w:sz w:val="18"/>
          <w:szCs w:val="18"/>
          <w:rtl/>
        </w:rPr>
        <w:t>وا</w:t>
      </w:r>
      <w:r w:rsidRPr="00C77657">
        <w:rPr>
          <w:rFonts w:ascii="DiodrumArabic-Medium" w:hAnsi="DiodrumArabic-Medium" w:cs="DiodrumArabic-Medium"/>
          <w:color w:val="002060"/>
          <w:sz w:val="18"/>
          <w:szCs w:val="18"/>
          <w:rtl/>
          <w:lang w:bidi="ar"/>
        </w:rPr>
        <w:t>لمشتريات</w:t>
      </w:r>
      <w:r w:rsidRPr="00C77657">
        <w:rPr>
          <w:rFonts w:ascii="DiodrumArabic-Medium" w:hAnsi="DiodrumArabic-Medium" w:cs="DiodrumArabic-Medium"/>
          <w:color w:val="002060"/>
          <w:sz w:val="18"/>
          <w:szCs w:val="18"/>
          <w:rtl/>
        </w:rPr>
        <w:t xml:space="preserve"> في </w:t>
      </w:r>
      <w:r w:rsidRPr="00C77657">
        <w:rPr>
          <w:rFonts w:ascii="DiodrumArabic-Medium" w:hAnsi="DiodrumArabic-Medium" w:cs="DiodrumArabic-Medium"/>
          <w:color w:val="002060"/>
          <w:sz w:val="18"/>
          <w:szCs w:val="18"/>
          <w:rtl/>
          <w:lang w:bidi="ar"/>
        </w:rPr>
        <w:t>المركز الوطني ل</w:t>
      </w:r>
      <w:r w:rsidRPr="00C77657">
        <w:rPr>
          <w:rFonts w:ascii="DiodrumArabic-Medium" w:hAnsi="DiodrumArabic-Medium" w:cs="DiodrumArabic-Medium"/>
          <w:color w:val="002060"/>
          <w:sz w:val="18"/>
          <w:szCs w:val="18"/>
          <w:rtl/>
          <w:lang w:bidi="ar-EG"/>
        </w:rPr>
        <w:t>نظم</w:t>
      </w:r>
      <w:r w:rsidRPr="00C77657">
        <w:rPr>
          <w:rFonts w:ascii="DiodrumArabic-Medium" w:hAnsi="DiodrumArabic-Medium" w:cs="DiodrumArabic-Medium"/>
          <w:color w:val="002060"/>
          <w:sz w:val="18"/>
          <w:szCs w:val="18"/>
          <w:rtl/>
          <w:lang w:bidi="ar"/>
        </w:rPr>
        <w:t xml:space="preserve"> الموارد الحكومية؛</w:t>
      </w:r>
      <w:r w:rsidRPr="00C77657">
        <w:rPr>
          <w:rFonts w:ascii="DiodrumArabic-Medium" w:hAnsi="DiodrumArabic-Medium" w:cs="DiodrumArabic-Medium"/>
          <w:color w:val="002060"/>
          <w:sz w:val="18"/>
          <w:szCs w:val="18"/>
          <w:rtl/>
        </w:rPr>
        <w:t xml:space="preserve"> </w:t>
      </w:r>
      <w:r w:rsidRPr="00C77657">
        <w:rPr>
          <w:rFonts w:ascii="DiodrumArabic-Medium" w:hAnsi="DiodrumArabic-Medium" w:cs="DiodrumArabic-Medium"/>
          <w:color w:val="002060"/>
          <w:sz w:val="18"/>
          <w:szCs w:val="18"/>
          <w:rtl/>
          <w:lang w:bidi="ar"/>
        </w:rPr>
        <w:t xml:space="preserve">مما يسمح بحسابات </w:t>
      </w:r>
      <w:r w:rsidRPr="00C77657">
        <w:rPr>
          <w:rFonts w:ascii="DiodrumArabic-Medium" w:hAnsi="DiodrumArabic-Medium" w:cs="DiodrumArabic-Medium"/>
          <w:color w:val="002060"/>
          <w:sz w:val="18"/>
          <w:szCs w:val="18"/>
          <w:rtl/>
        </w:rPr>
        <w:t>الإنفاق</w:t>
      </w:r>
      <w:r w:rsidRPr="00C77657">
        <w:rPr>
          <w:rFonts w:ascii="DiodrumArabic-Medium" w:hAnsi="DiodrumArabic-Medium" w:cs="DiodrumArabic-Medium"/>
          <w:color w:val="002060"/>
          <w:sz w:val="18"/>
          <w:szCs w:val="18"/>
          <w:rtl/>
          <w:lang w:bidi="ar"/>
        </w:rPr>
        <w:t xml:space="preserve"> اللاحقة. يُحتسب </w:t>
      </w:r>
      <w:r w:rsidRPr="00C77657">
        <w:rPr>
          <w:rFonts w:ascii="DiodrumArabic-Medium" w:hAnsi="DiodrumArabic-Medium" w:cs="DiodrumArabic-Medium"/>
          <w:color w:val="002060"/>
          <w:sz w:val="18"/>
          <w:szCs w:val="18"/>
          <w:rtl/>
        </w:rPr>
        <w:t>الإنفاق</w:t>
      </w:r>
      <w:r w:rsidRPr="00C77657">
        <w:rPr>
          <w:rFonts w:ascii="DiodrumArabic-Medium" w:hAnsi="DiodrumArabic-Medium" w:cs="DiodrumArabic-Medium"/>
          <w:color w:val="002060"/>
          <w:sz w:val="18"/>
          <w:szCs w:val="18"/>
          <w:rtl/>
          <w:lang w:bidi="ar"/>
        </w:rPr>
        <w:t xml:space="preserve"> على مشتريات </w:t>
      </w:r>
      <w:r w:rsidRPr="00C77657">
        <w:rPr>
          <w:rFonts w:ascii="DiodrumArabic-Medium" w:hAnsi="DiodrumArabic-Medium" w:cs="DiodrumArabic-Medium"/>
          <w:color w:val="002060"/>
          <w:sz w:val="18"/>
          <w:szCs w:val="18"/>
          <w:rtl/>
        </w:rPr>
        <w:t>الاتفاقيات الإطارية</w:t>
      </w:r>
      <w:r w:rsidRPr="00C77657">
        <w:rPr>
          <w:rFonts w:ascii="DiodrumArabic-Medium" w:hAnsi="DiodrumArabic-Medium" w:cs="DiodrumArabic-Medium"/>
          <w:color w:val="002060"/>
          <w:sz w:val="18"/>
          <w:szCs w:val="18"/>
          <w:rtl/>
          <w:lang w:bidi="ar"/>
        </w:rPr>
        <w:t xml:space="preserve"> لعام </w:t>
      </w:r>
      <w:r w:rsidR="00771CAA">
        <w:rPr>
          <w:rFonts w:ascii="DiodrumArabic-Medium" w:hAnsi="DiodrumArabic-Medium" w:cs="DiodrumArabic-Medium"/>
          <w:color w:val="002060"/>
          <w:sz w:val="18"/>
          <w:szCs w:val="18"/>
          <w:rtl/>
        </w:rPr>
        <w:t>(2024)</w:t>
      </w:r>
      <w:r w:rsidRPr="00C77657">
        <w:rPr>
          <w:rFonts w:ascii="DiodrumArabic-Medium" w:hAnsi="DiodrumArabic-Medium" w:cs="DiodrumArabic-Medium"/>
          <w:color w:val="002060"/>
          <w:sz w:val="18"/>
          <w:szCs w:val="18"/>
          <w:rtl/>
        </w:rPr>
        <w:t xml:space="preserve"> </w:t>
      </w:r>
      <w:r w:rsidR="00CD3E0F">
        <w:rPr>
          <w:rFonts w:ascii="DiodrumArabic-Medium" w:hAnsi="DiodrumArabic-Medium" w:cs="DiodrumArabic-Medium" w:hint="cs"/>
          <w:color w:val="002060"/>
          <w:sz w:val="18"/>
          <w:szCs w:val="18"/>
          <w:rtl/>
        </w:rPr>
        <w:t>ومقارنتها مع عام (2023)</w:t>
      </w:r>
      <w:r w:rsidRPr="00C77657">
        <w:rPr>
          <w:rFonts w:ascii="DiodrumArabic-Medium" w:hAnsi="DiodrumArabic-Medium" w:cs="DiodrumArabic-Medium"/>
          <w:color w:val="002060"/>
          <w:sz w:val="18"/>
          <w:szCs w:val="18"/>
          <w:rtl/>
        </w:rPr>
        <w:t>.</w:t>
      </w:r>
    </w:p>
    <w:p w14:paraId="1B082735" w14:textId="77777777" w:rsidR="00C77657" w:rsidRPr="00C77657" w:rsidRDefault="00C77657" w:rsidP="00543ACB">
      <w:pPr>
        <w:numPr>
          <w:ilvl w:val="1"/>
          <w:numId w:val="32"/>
        </w:numPr>
        <w:bidi/>
        <w:rPr>
          <w:rFonts w:ascii="DiodrumArabic-Medium" w:hAnsi="DiodrumArabic-Medium" w:cs="DiodrumArabic-Medium"/>
          <w:color w:val="002060"/>
          <w:sz w:val="18"/>
          <w:szCs w:val="18"/>
          <w:lang w:bidi="ar"/>
        </w:rPr>
      </w:pPr>
      <w:r w:rsidRPr="00C77657">
        <w:rPr>
          <w:rFonts w:ascii="DiodrumArabic-Medium" w:hAnsi="DiodrumArabic-Medium" w:cs="DiodrumArabic-Medium"/>
          <w:color w:val="002060"/>
          <w:sz w:val="18"/>
          <w:szCs w:val="18"/>
          <w:rtl/>
          <w:lang w:bidi="ar"/>
        </w:rPr>
        <w:t xml:space="preserve">وما </w:t>
      </w:r>
      <w:r w:rsidRPr="00C77657">
        <w:rPr>
          <w:rFonts w:ascii="DiodrumArabic-Medium" w:hAnsi="DiodrumArabic-Medium" w:cs="DiodrumArabic-Medium"/>
          <w:color w:val="002060"/>
          <w:sz w:val="18"/>
          <w:szCs w:val="18"/>
          <w:rtl/>
        </w:rPr>
        <w:t xml:space="preserve"> </w:t>
      </w:r>
      <w:r w:rsidRPr="00C77657">
        <w:rPr>
          <w:rFonts w:ascii="DiodrumArabic-Medium" w:hAnsi="DiodrumArabic-Medium" w:cs="DiodrumArabic-Medium"/>
          <w:color w:val="002060"/>
          <w:sz w:val="18"/>
          <w:szCs w:val="18"/>
          <w:rtl/>
          <w:lang w:bidi="ar"/>
        </w:rPr>
        <w:t xml:space="preserve">لم يُذكر خلاف ذلك، تستند الأرقام الواردة في هذا التقرير إلى سجلات المشتريات الحكومية. ومع ذلك، من المهم </w:t>
      </w:r>
      <w:r w:rsidRPr="00C77657">
        <w:rPr>
          <w:rFonts w:ascii="DiodrumArabic-Medium" w:hAnsi="DiodrumArabic-Medium" w:cs="DiodrumArabic-Medium"/>
          <w:color w:val="002060"/>
          <w:sz w:val="18"/>
          <w:szCs w:val="18"/>
          <w:rtl/>
        </w:rPr>
        <w:t>توضيح</w:t>
      </w:r>
      <w:r w:rsidRPr="00C77657">
        <w:rPr>
          <w:rFonts w:ascii="DiodrumArabic-Medium" w:hAnsi="DiodrumArabic-Medium" w:cs="DiodrumArabic-Medium"/>
          <w:color w:val="002060"/>
          <w:sz w:val="18"/>
          <w:szCs w:val="18"/>
          <w:rtl/>
          <w:lang w:bidi="ar"/>
        </w:rPr>
        <w:t xml:space="preserve"> أن الأرقام المقدمة هي أرقام تقديرية</w:t>
      </w:r>
      <w:r w:rsidRPr="00C77657">
        <w:rPr>
          <w:rFonts w:ascii="DiodrumArabic-Medium" w:hAnsi="DiodrumArabic-Medium" w:cs="DiodrumArabic-Medium"/>
          <w:color w:val="002060"/>
          <w:sz w:val="18"/>
          <w:szCs w:val="18"/>
          <w:rtl/>
        </w:rPr>
        <w:t>،</w:t>
      </w:r>
      <w:r w:rsidRPr="00C77657">
        <w:rPr>
          <w:rFonts w:ascii="DiodrumArabic-Medium" w:hAnsi="DiodrumArabic-Medium" w:cs="DiodrumArabic-Medium"/>
          <w:color w:val="002060"/>
          <w:sz w:val="18"/>
          <w:szCs w:val="18"/>
          <w:rtl/>
          <w:lang w:bidi="ar"/>
        </w:rPr>
        <w:t xml:space="preserve"> وينبغي تفسيرها على هذا النحو.</w:t>
      </w:r>
    </w:p>
    <w:p w14:paraId="22D4E935" w14:textId="547B9A84" w:rsidR="00C77657" w:rsidRPr="00C77657" w:rsidRDefault="00C77657" w:rsidP="00543ACB">
      <w:pPr>
        <w:numPr>
          <w:ilvl w:val="1"/>
          <w:numId w:val="32"/>
        </w:numPr>
        <w:bidi/>
        <w:rPr>
          <w:rFonts w:ascii="DiodrumArabic-Medium" w:hAnsi="DiodrumArabic-Medium" w:cs="DiodrumArabic-Medium"/>
          <w:color w:val="002060"/>
          <w:sz w:val="18"/>
          <w:szCs w:val="18"/>
          <w:lang w:bidi="ar"/>
        </w:rPr>
      </w:pPr>
      <w:r w:rsidRPr="00C77657">
        <w:rPr>
          <w:rFonts w:ascii="DiodrumArabic-Medium" w:hAnsi="DiodrumArabic-Medium" w:cs="DiodrumArabic-Medium"/>
          <w:color w:val="002060"/>
          <w:sz w:val="18"/>
          <w:szCs w:val="18"/>
          <w:rtl/>
          <w:lang w:bidi="ar"/>
        </w:rPr>
        <w:t xml:space="preserve">من المهم ملاحظة أن قيم العقود قد لا تعكس دائمًا مجمل </w:t>
      </w:r>
      <w:r w:rsidRPr="00C77657">
        <w:rPr>
          <w:rFonts w:ascii="DiodrumArabic-Medium" w:hAnsi="DiodrumArabic-Medium" w:cs="DiodrumArabic-Medium"/>
          <w:color w:val="002060"/>
          <w:sz w:val="18"/>
          <w:szCs w:val="18"/>
          <w:rtl/>
        </w:rPr>
        <w:t>الإنفاق</w:t>
      </w:r>
      <w:r w:rsidRPr="00C77657">
        <w:rPr>
          <w:rFonts w:ascii="DiodrumArabic-Medium" w:hAnsi="DiodrumArabic-Medium" w:cs="DiodrumArabic-Medium"/>
          <w:color w:val="002060"/>
          <w:sz w:val="18"/>
          <w:szCs w:val="18"/>
          <w:rtl/>
          <w:lang w:bidi="ar"/>
        </w:rPr>
        <w:t xml:space="preserve"> الحكومي على </w:t>
      </w:r>
      <w:r w:rsidRPr="00C77657">
        <w:rPr>
          <w:rFonts w:ascii="DiodrumArabic-Medium" w:hAnsi="DiodrumArabic-Medium" w:cs="DiodrumArabic-Medium"/>
          <w:color w:val="002060"/>
          <w:sz w:val="18"/>
          <w:szCs w:val="18"/>
          <w:rtl/>
        </w:rPr>
        <w:t xml:space="preserve">الاتصالات وتقنية المعلومات </w:t>
      </w:r>
      <w:r w:rsidRPr="00C77657">
        <w:rPr>
          <w:rFonts w:ascii="DiodrumArabic-Medium" w:hAnsi="DiodrumArabic-Medium" w:cs="DiodrumArabic-Medium"/>
          <w:color w:val="002060"/>
          <w:sz w:val="18"/>
          <w:szCs w:val="18"/>
          <w:rtl/>
          <w:lang w:bidi="ar"/>
        </w:rPr>
        <w:t xml:space="preserve"> في </w:t>
      </w:r>
      <w:r w:rsidR="00CD3E0F">
        <w:rPr>
          <w:rFonts w:ascii="DiodrumArabic-Medium" w:hAnsi="DiodrumArabic-Medium" w:cs="DiodrumArabic-Medium" w:hint="cs"/>
          <w:color w:val="002060"/>
          <w:sz w:val="18"/>
          <w:szCs w:val="18"/>
          <w:rtl/>
          <w:lang w:bidi="ar"/>
        </w:rPr>
        <w:t>عام</w:t>
      </w:r>
      <w:r w:rsidRPr="00C77657">
        <w:rPr>
          <w:rFonts w:ascii="DiodrumArabic-Medium" w:hAnsi="DiodrumArabic-Medium" w:cs="DiodrumArabic-Medium"/>
          <w:color w:val="002060"/>
          <w:sz w:val="18"/>
          <w:szCs w:val="18"/>
          <w:rtl/>
          <w:lang w:bidi="ar"/>
        </w:rPr>
        <w:t xml:space="preserve"> </w:t>
      </w:r>
      <w:r w:rsidR="00CD3E0F">
        <w:rPr>
          <w:rFonts w:ascii="DiodrumArabic-Medium" w:hAnsi="DiodrumArabic-Medium" w:cs="DiodrumArabic-Medium"/>
          <w:color w:val="1F1752"/>
          <w:sz w:val="18"/>
          <w:szCs w:val="18"/>
          <w:rtl/>
        </w:rPr>
        <w:t>معيّن</w:t>
      </w:r>
      <w:r w:rsidRPr="00C77657">
        <w:rPr>
          <w:rFonts w:ascii="DiodrumArabic-Medium" w:hAnsi="DiodrumArabic-Medium" w:cs="DiodrumArabic-Medium"/>
          <w:color w:val="002060"/>
          <w:sz w:val="18"/>
          <w:szCs w:val="18"/>
          <w:rtl/>
        </w:rPr>
        <w:t>،</w:t>
      </w:r>
      <w:r w:rsidRPr="00C77657">
        <w:rPr>
          <w:rFonts w:ascii="DiodrumArabic-Medium" w:hAnsi="DiodrumArabic-Medium" w:cs="DiodrumArabic-Medium"/>
          <w:color w:val="002060"/>
          <w:sz w:val="18"/>
          <w:szCs w:val="18"/>
          <w:rtl/>
          <w:lang w:bidi="ar"/>
        </w:rPr>
        <w:t>.</w:t>
      </w:r>
      <w:r w:rsidRPr="00C77657">
        <w:rPr>
          <w:rFonts w:ascii="DiodrumArabic-Medium" w:hAnsi="DiodrumArabic-Medium" w:cs="DiodrumArabic-Medium"/>
          <w:color w:val="002060"/>
          <w:sz w:val="18"/>
          <w:szCs w:val="18"/>
          <w:rtl/>
        </w:rPr>
        <w:t>و</w:t>
      </w:r>
      <w:r w:rsidRPr="00C77657">
        <w:rPr>
          <w:rFonts w:ascii="DiodrumArabic-Medium" w:hAnsi="DiodrumArabic-Medium" w:cs="DiodrumArabic-Medium"/>
          <w:color w:val="002060"/>
          <w:sz w:val="18"/>
          <w:szCs w:val="18"/>
          <w:rtl/>
          <w:lang w:bidi="ar"/>
        </w:rPr>
        <w:t xml:space="preserve">يمكن أن ينشأ هذا </w:t>
      </w:r>
      <w:r w:rsidRPr="00C77657">
        <w:rPr>
          <w:rFonts w:ascii="DiodrumArabic-Medium" w:hAnsi="DiodrumArabic-Medium" w:cs="DiodrumArabic-Medium"/>
          <w:color w:val="002060"/>
          <w:sz w:val="18"/>
          <w:szCs w:val="18"/>
          <w:rtl/>
        </w:rPr>
        <w:t>الاختلاف</w:t>
      </w:r>
      <w:r w:rsidRPr="00C77657">
        <w:rPr>
          <w:rFonts w:ascii="DiodrumArabic-Medium" w:hAnsi="DiodrumArabic-Medium" w:cs="DiodrumArabic-Medium"/>
          <w:color w:val="002060"/>
          <w:sz w:val="18"/>
          <w:szCs w:val="18"/>
          <w:rtl/>
          <w:lang w:bidi="ar"/>
        </w:rPr>
        <w:t xml:space="preserve"> بسبب:</w:t>
      </w:r>
    </w:p>
    <w:p w14:paraId="5D035EA2" w14:textId="447848EE" w:rsidR="00C77657" w:rsidRPr="00C77657" w:rsidRDefault="00C77657" w:rsidP="00543ACB">
      <w:pPr>
        <w:numPr>
          <w:ilvl w:val="2"/>
          <w:numId w:val="32"/>
        </w:numPr>
        <w:bidi/>
        <w:rPr>
          <w:rFonts w:ascii="DiodrumArabic-Medium" w:hAnsi="DiodrumArabic-Medium" w:cs="DiodrumArabic-Medium"/>
          <w:color w:val="002060"/>
          <w:sz w:val="18"/>
          <w:szCs w:val="18"/>
          <w:lang w:bidi="ar"/>
        </w:rPr>
      </w:pPr>
      <w:r w:rsidRPr="00C77657">
        <w:rPr>
          <w:rFonts w:ascii="DiodrumArabic-Medium" w:hAnsi="DiodrumArabic-Medium" w:cs="DiodrumArabic-Medium"/>
          <w:color w:val="002060"/>
          <w:sz w:val="18"/>
          <w:szCs w:val="18"/>
          <w:rtl/>
        </w:rPr>
        <w:t xml:space="preserve">تُحتسب قيمة العقود من تاريخ إنشاء العقد وقد تكون على مدة </w:t>
      </w:r>
      <w:r w:rsidR="00CD3E0F">
        <w:rPr>
          <w:rFonts w:ascii="DiodrumArabic-Medium" w:hAnsi="DiodrumArabic-Medium" w:cs="DiodrumArabic-Medium" w:hint="cs"/>
          <w:color w:val="002060"/>
          <w:sz w:val="18"/>
          <w:szCs w:val="18"/>
          <w:rtl/>
        </w:rPr>
        <w:t>عام</w:t>
      </w:r>
      <w:r w:rsidRPr="00C77657">
        <w:rPr>
          <w:rFonts w:ascii="DiodrumArabic-Medium" w:hAnsi="DiodrumArabic-Medium" w:cs="DiodrumArabic-Medium"/>
          <w:color w:val="002060"/>
          <w:sz w:val="18"/>
          <w:szCs w:val="18"/>
          <w:rtl/>
        </w:rPr>
        <w:t xml:space="preserve"> أو عدة </w:t>
      </w:r>
      <w:r w:rsidR="00CD3E0F">
        <w:rPr>
          <w:rFonts w:ascii="DiodrumArabic-Medium" w:hAnsi="DiodrumArabic-Medium" w:cs="DiodrumArabic-Medium" w:hint="cs"/>
          <w:color w:val="002060"/>
          <w:sz w:val="18"/>
          <w:szCs w:val="18"/>
          <w:rtl/>
        </w:rPr>
        <w:t>أعوام</w:t>
      </w:r>
      <w:r w:rsidRPr="00C77657">
        <w:rPr>
          <w:rFonts w:ascii="DiodrumArabic-Medium" w:hAnsi="DiodrumArabic-Medium" w:cs="DiodrumArabic-Medium"/>
          <w:color w:val="002060"/>
          <w:sz w:val="18"/>
          <w:szCs w:val="18"/>
          <w:rtl/>
        </w:rPr>
        <w:t xml:space="preserve"> مالية، كما قد يختلف تاريخ الصرف عن تاريخ إنشاء العقد  </w:t>
      </w:r>
    </w:p>
    <w:p w14:paraId="65525886" w14:textId="77777777" w:rsidR="00C77657" w:rsidRPr="00C77657" w:rsidRDefault="00C77657" w:rsidP="00543ACB">
      <w:pPr>
        <w:numPr>
          <w:ilvl w:val="3"/>
          <w:numId w:val="32"/>
        </w:numPr>
        <w:bidi/>
        <w:rPr>
          <w:rFonts w:ascii="DiodrumArabic-Medium" w:hAnsi="DiodrumArabic-Medium" w:cs="DiodrumArabic-Medium"/>
          <w:color w:val="002060"/>
          <w:sz w:val="18"/>
          <w:szCs w:val="18"/>
          <w:lang w:bidi="ar"/>
        </w:rPr>
      </w:pPr>
      <w:r w:rsidRPr="00C77657">
        <w:rPr>
          <w:rFonts w:ascii="DiodrumArabic-Medium" w:hAnsi="DiodrumArabic-Medium" w:cs="DiodrumArabic-Medium"/>
          <w:color w:val="002060"/>
          <w:sz w:val="18"/>
          <w:szCs w:val="18"/>
          <w:rtl/>
          <w:lang w:bidi="ar"/>
        </w:rPr>
        <w:t xml:space="preserve">النفقات غير التعاقدية: قد لا </w:t>
      </w:r>
      <w:r w:rsidRPr="00C77657">
        <w:rPr>
          <w:rFonts w:ascii="DiodrumArabic-Medium" w:hAnsi="DiodrumArabic-Medium" w:cs="DiodrumArabic-Medium"/>
          <w:color w:val="002060"/>
          <w:sz w:val="18"/>
          <w:szCs w:val="18"/>
          <w:rtl/>
        </w:rPr>
        <w:t xml:space="preserve">تُسجل </w:t>
      </w:r>
      <w:r w:rsidRPr="00C77657">
        <w:rPr>
          <w:rFonts w:ascii="DiodrumArabic-Medium" w:hAnsi="DiodrumArabic-Medium" w:cs="DiodrumArabic-Medium"/>
          <w:color w:val="002060"/>
          <w:sz w:val="18"/>
          <w:szCs w:val="18"/>
          <w:rtl/>
          <w:lang w:bidi="ar"/>
        </w:rPr>
        <w:t>بعض النفقات المتعلقة ب</w:t>
      </w:r>
      <w:r w:rsidRPr="00C77657">
        <w:rPr>
          <w:rFonts w:ascii="DiodrumArabic-Medium" w:hAnsi="DiodrumArabic-Medium" w:cs="DiodrumArabic-Medium"/>
          <w:color w:val="002060"/>
          <w:sz w:val="18"/>
          <w:szCs w:val="18"/>
          <w:rtl/>
        </w:rPr>
        <w:t xml:space="preserve">الاتصالات وتقنية المعلومات عن طريق </w:t>
      </w:r>
      <w:r w:rsidRPr="00C77657">
        <w:rPr>
          <w:rFonts w:ascii="DiodrumArabic-Medium" w:hAnsi="DiodrumArabic-Medium" w:cs="DiodrumArabic-Medium"/>
          <w:color w:val="002060"/>
          <w:sz w:val="18"/>
          <w:szCs w:val="18"/>
          <w:rtl/>
          <w:lang w:bidi="ar"/>
        </w:rPr>
        <w:t>عقود رسمية. قد تشمل هذه تكاليف المشروع الداخلية أو الاشتراكات أو الخدمات الأخرى غير المتعاقد عليها</w:t>
      </w:r>
    </w:p>
    <w:p w14:paraId="231AE732" w14:textId="77777777" w:rsidR="00C77657" w:rsidRPr="00C77657" w:rsidRDefault="00C77657" w:rsidP="00543ACB">
      <w:pPr>
        <w:numPr>
          <w:ilvl w:val="1"/>
          <w:numId w:val="32"/>
        </w:numPr>
        <w:bidi/>
        <w:rPr>
          <w:rFonts w:ascii="DiodrumArabic-Medium" w:hAnsi="DiodrumArabic-Medium" w:cs="DiodrumArabic-Medium"/>
          <w:color w:val="002060"/>
          <w:sz w:val="18"/>
          <w:szCs w:val="18"/>
          <w:lang w:bidi="ar"/>
        </w:rPr>
      </w:pPr>
      <w:r w:rsidRPr="00C77657">
        <w:rPr>
          <w:rFonts w:ascii="DiodrumArabic-Medium" w:hAnsi="DiodrumArabic-Medium" w:cs="DiodrumArabic-Medium"/>
          <w:color w:val="002060"/>
          <w:sz w:val="18"/>
          <w:szCs w:val="18"/>
          <w:rtl/>
        </w:rPr>
        <w:t>أيّ تغيّر مستقبلي في منهجية التصنيف والاعتبارات المتعلقة بمفهوم التقنيات التي تتعلق بالاتصالات وتقنية المعلومات قد يؤدي إلى تغيرات وتعديلات بالأرقام الواردة في هذا التقرير.</w:t>
      </w:r>
    </w:p>
    <w:p w14:paraId="5A242CD3" w14:textId="0C6EB018" w:rsidR="00C77657" w:rsidRDefault="00C77657" w:rsidP="00543ACB">
      <w:pPr>
        <w:numPr>
          <w:ilvl w:val="1"/>
          <w:numId w:val="32"/>
        </w:numPr>
        <w:bidi/>
        <w:rPr>
          <w:rFonts w:ascii="DiodrumArabic-Medium" w:hAnsi="DiodrumArabic-Medium" w:cs="DiodrumArabic-Medium"/>
          <w:color w:val="002060"/>
          <w:sz w:val="18"/>
          <w:szCs w:val="18"/>
          <w:lang w:bidi="ar"/>
        </w:rPr>
      </w:pPr>
      <w:r w:rsidRPr="00C77657">
        <w:rPr>
          <w:rFonts w:ascii="DiodrumArabic-Medium" w:hAnsi="DiodrumArabic-Medium" w:cs="DiodrumArabic-Medium"/>
          <w:color w:val="002060"/>
          <w:sz w:val="18"/>
          <w:szCs w:val="18"/>
          <w:rtl/>
        </w:rPr>
        <w:lastRenderedPageBreak/>
        <w:t>كما يُراعى أن بعض القيم بما في ذلك مبالغ الإنفاق، قيم العقود، والنسب، قد تكون مقربة لأقرب عدد عشري أو نسبة مئوية لتسهيل العرض والتحليل، ولا يُقصد بها تمثيل القيم المالية الدقيقة على مستوى الفاتورة أو العقد.</w:t>
      </w:r>
    </w:p>
    <w:p w14:paraId="6DC5D7EC" w14:textId="51FAF37A" w:rsidR="0073542F" w:rsidRPr="00D54FBA" w:rsidRDefault="007841C5" w:rsidP="00543ACB">
      <w:pPr>
        <w:numPr>
          <w:ilvl w:val="1"/>
          <w:numId w:val="32"/>
        </w:numPr>
        <w:bidi/>
        <w:rPr>
          <w:rFonts w:ascii="DiodrumArabic-Medium" w:hAnsi="DiodrumArabic-Medium" w:cs="DiodrumArabic-Medium"/>
          <w:color w:val="002060"/>
          <w:sz w:val="18"/>
          <w:szCs w:val="18"/>
          <w:rtl/>
          <w:lang w:bidi="ar"/>
        </w:rPr>
      </w:pPr>
      <w:r w:rsidRPr="007841C5">
        <w:rPr>
          <w:rFonts w:ascii="DiodrumArabic-Medium" w:hAnsi="DiodrumArabic-Medium" w:cs="DiodrumArabic-Medium"/>
          <w:color w:val="002060"/>
          <w:sz w:val="18"/>
          <w:szCs w:val="18"/>
          <w:rtl/>
        </w:rPr>
        <w:t xml:space="preserve">تم الحصول على بيانات كفاءة الإنفاق من </w:t>
      </w:r>
      <w:r w:rsidRPr="007841C5">
        <w:rPr>
          <w:rFonts w:ascii="DiodrumArabic-Medium" w:hAnsi="DiodrumArabic-Medium" w:cs="DiodrumArabic-Medium"/>
          <w:color w:val="002060"/>
          <w:sz w:val="18"/>
          <w:szCs w:val="18"/>
          <w:rtl/>
          <w:lang w:bidi="ar"/>
        </w:rPr>
        <w:t xml:space="preserve">هيئة كفاءة </w:t>
      </w:r>
      <w:r w:rsidRPr="007841C5">
        <w:rPr>
          <w:rFonts w:ascii="DiodrumArabic-Medium" w:hAnsi="DiodrumArabic-Medium" w:cs="DiodrumArabic-Medium"/>
          <w:color w:val="002060"/>
          <w:sz w:val="18"/>
          <w:szCs w:val="18"/>
          <w:rtl/>
        </w:rPr>
        <w:t>الإنفاق</w:t>
      </w:r>
      <w:r w:rsidRPr="007841C5">
        <w:rPr>
          <w:rFonts w:ascii="DiodrumArabic-Medium" w:hAnsi="DiodrumArabic-Medium" w:cs="DiodrumArabic-Medium"/>
          <w:color w:val="002060"/>
          <w:sz w:val="18"/>
          <w:szCs w:val="18"/>
          <w:rtl/>
          <w:lang w:bidi="ar"/>
        </w:rPr>
        <w:t xml:space="preserve"> والمشر</w:t>
      </w:r>
      <w:r w:rsidRPr="007841C5">
        <w:rPr>
          <w:rFonts w:ascii="DiodrumArabic-Medium" w:hAnsi="DiodrumArabic-Medium" w:cs="DiodrumArabic-Medium"/>
          <w:color w:val="002060"/>
          <w:sz w:val="18"/>
          <w:szCs w:val="18"/>
          <w:rtl/>
          <w:lang w:bidi="ar-EG"/>
        </w:rPr>
        <w:t>وعات الحكومية</w:t>
      </w:r>
      <w:r w:rsidRPr="007841C5">
        <w:rPr>
          <w:rFonts w:ascii="DiodrumArabic-Medium" w:hAnsi="DiodrumArabic-Medium" w:cs="DiodrumArabic-Medium"/>
          <w:color w:val="002060"/>
          <w:sz w:val="18"/>
          <w:szCs w:val="18"/>
          <w:rtl/>
          <w:lang w:bidi="ar"/>
        </w:rPr>
        <w:t xml:space="preserve"> (</w:t>
      </w:r>
      <w:r w:rsidRPr="007841C5">
        <w:rPr>
          <w:rFonts w:ascii="DiodrumArabic-Medium" w:hAnsi="DiodrumArabic-Medium" w:cs="DiodrumArabic-Medium"/>
          <w:color w:val="002060"/>
          <w:sz w:val="18"/>
          <w:szCs w:val="18"/>
          <w:lang w:bidi="ar"/>
        </w:rPr>
        <w:t>EXPRO</w:t>
      </w:r>
      <w:r w:rsidRPr="007841C5">
        <w:rPr>
          <w:rFonts w:ascii="DiodrumArabic-Medium" w:hAnsi="DiodrumArabic-Medium" w:cs="DiodrumArabic-Medium"/>
          <w:color w:val="002060"/>
          <w:sz w:val="18"/>
          <w:szCs w:val="18"/>
          <w:rtl/>
          <w:lang w:bidi="ar"/>
        </w:rPr>
        <w:t>)</w:t>
      </w:r>
      <w:r w:rsidRPr="007841C5">
        <w:rPr>
          <w:rFonts w:ascii="DiodrumArabic-Medium" w:hAnsi="DiodrumArabic-Medium" w:cs="DiodrumArabic-Medium"/>
          <w:color w:val="002060"/>
          <w:sz w:val="18"/>
          <w:szCs w:val="18"/>
          <w:rtl/>
        </w:rPr>
        <w:t>، ماعدا قطاع الإدارة العامة تم احتساب بيانات كفاءة الإنفاق من خلال مراجعة ودراسة الكراسات الحكومية.</w:t>
      </w:r>
    </w:p>
    <w:p w14:paraId="5FFBAC0B" w14:textId="346CEBB3" w:rsidR="00DE3FE4" w:rsidRDefault="00DE3FE4" w:rsidP="00543ACB">
      <w:pPr>
        <w:pStyle w:val="Heading3"/>
        <w:bidi/>
        <w:rPr>
          <w:rFonts w:ascii="DiodrumArabic-Medium" w:hAnsi="DiodrumArabic-Medium" w:cs="DiodrumArabic-Medium"/>
          <w:color w:val="002060"/>
          <w:rtl/>
        </w:rPr>
      </w:pPr>
      <w:bookmarkStart w:id="55" w:name="_Toc192753163"/>
      <w:bookmarkStart w:id="56" w:name="_Toc201743583"/>
      <w:r w:rsidRPr="00DE3FE4">
        <w:rPr>
          <w:rFonts w:ascii="DiodrumArabic-Medium" w:hAnsi="DiodrumArabic-Medium" w:cs="DiodrumArabic-Medium"/>
          <w:color w:val="002060"/>
          <w:rtl/>
        </w:rPr>
        <w:t>المراجع</w:t>
      </w:r>
      <w:bookmarkEnd w:id="55"/>
      <w:bookmarkEnd w:id="56"/>
    </w:p>
    <w:p w14:paraId="24B0D594" w14:textId="28BC2627" w:rsidR="0073542F" w:rsidRPr="00C360D2" w:rsidRDefault="0073542F" w:rsidP="00543ACB">
      <w:pPr>
        <w:pStyle w:val="ListParagraph"/>
        <w:numPr>
          <w:ilvl w:val="0"/>
          <w:numId w:val="30"/>
        </w:numPr>
        <w:bidi/>
        <w:rPr>
          <w:rFonts w:ascii="DiodrumArabic-Medium" w:hAnsi="DiodrumArabic-Medium" w:cs="DiodrumArabic-Medium"/>
          <w:color w:val="002060"/>
          <w:sz w:val="18"/>
          <w:szCs w:val="18"/>
          <w:rtl/>
        </w:rPr>
      </w:pPr>
      <w:r w:rsidRPr="00C360D2">
        <w:rPr>
          <w:rFonts w:ascii="DiodrumArabic-Medium" w:hAnsi="DiodrumArabic-Medium" w:cs="DiodrumArabic-Medium"/>
          <w:color w:val="002060"/>
          <w:sz w:val="18"/>
          <w:szCs w:val="18"/>
          <w:rtl/>
        </w:rPr>
        <w:t>الأمم المتحدة (2022)، مسح الحكومة الإلكترونية (2022) مستقبل الحكومة الرقمية. دائرة الشؤون الاقتصادية والاجتماعية</w:t>
      </w:r>
      <w:r w:rsidRPr="00C360D2">
        <w:rPr>
          <w:rFonts w:ascii="DiodrumArabic-Medium" w:hAnsi="DiodrumArabic-Medium" w:cs="DiodrumArabic-Medium"/>
          <w:color w:val="002060"/>
          <w:sz w:val="18"/>
          <w:szCs w:val="18"/>
        </w:rPr>
        <w:t>.</w:t>
      </w:r>
      <w:r w:rsidR="00C77657">
        <w:rPr>
          <w:rFonts w:ascii="DiodrumArabic-Medium" w:hAnsi="DiodrumArabic-Medium" w:cs="DiodrumArabic-Medium" w:hint="cs"/>
          <w:color w:val="002060"/>
          <w:sz w:val="18"/>
          <w:szCs w:val="18"/>
          <w:rtl/>
        </w:rPr>
        <w:t xml:space="preserve"> </w:t>
      </w:r>
      <w:hyperlink r:id="rId8" w:history="1">
        <w:r w:rsidR="00C77657" w:rsidRPr="00C77657">
          <w:rPr>
            <w:rStyle w:val="Hyperlink"/>
            <w:rFonts w:ascii="DiodrumArabic-Medium" w:hAnsi="DiodrumArabic-Medium" w:cs="DiodrumArabic-Medium" w:hint="cs"/>
            <w:sz w:val="18"/>
            <w:szCs w:val="18"/>
            <w:rtl/>
          </w:rPr>
          <w:t>اضغط هنا</w:t>
        </w:r>
      </w:hyperlink>
    </w:p>
    <w:p w14:paraId="2EFE6562" w14:textId="618AE1A1" w:rsidR="0073542F" w:rsidRPr="00C360D2" w:rsidRDefault="0073542F" w:rsidP="00543ACB">
      <w:pPr>
        <w:pStyle w:val="ListParagraph"/>
        <w:numPr>
          <w:ilvl w:val="0"/>
          <w:numId w:val="30"/>
        </w:numPr>
        <w:bidi/>
        <w:rPr>
          <w:rFonts w:ascii="DiodrumArabic-Medium" w:hAnsi="DiodrumArabic-Medium" w:cs="DiodrumArabic-Medium"/>
          <w:color w:val="002060"/>
          <w:sz w:val="18"/>
          <w:szCs w:val="18"/>
          <w:rtl/>
        </w:rPr>
      </w:pPr>
      <w:r w:rsidRPr="00C360D2">
        <w:rPr>
          <w:rFonts w:ascii="DiodrumArabic-Medium" w:hAnsi="DiodrumArabic-Medium" w:cs="DiodrumArabic-Medium"/>
          <w:color w:val="002060"/>
          <w:sz w:val="18"/>
          <w:szCs w:val="18"/>
          <w:rtl/>
        </w:rPr>
        <w:t>الأمم المتحدة (2023)، مؤشّر نضوج الخدمات الحكوميّة الإلكترونية والنقّالة</w:t>
      </w:r>
      <w:r w:rsidRPr="00C360D2">
        <w:rPr>
          <w:rFonts w:ascii="DiodrumArabic-Medium" w:hAnsi="DiodrumArabic-Medium" w:cs="DiodrumArabic-Medium"/>
          <w:color w:val="002060"/>
          <w:sz w:val="18"/>
          <w:szCs w:val="18"/>
        </w:rPr>
        <w:t xml:space="preserve"> (2022) - GEMS- </w:t>
      </w:r>
      <w:r w:rsidRPr="00C360D2">
        <w:rPr>
          <w:rFonts w:ascii="DiodrumArabic-Medium" w:hAnsi="DiodrumArabic-Medium" w:cs="DiodrumArabic-Medium"/>
          <w:color w:val="002060"/>
          <w:sz w:val="18"/>
          <w:szCs w:val="18"/>
          <w:rtl/>
        </w:rPr>
        <w:t>لجنة الأمم المتحدة الاقتصادية والاجتماعية لغرب آسيا</w:t>
      </w:r>
      <w:r w:rsidRPr="00C360D2">
        <w:rPr>
          <w:rFonts w:ascii="DiodrumArabic-Medium" w:hAnsi="DiodrumArabic-Medium" w:cs="DiodrumArabic-Medium"/>
          <w:color w:val="002060"/>
          <w:sz w:val="18"/>
          <w:szCs w:val="18"/>
        </w:rPr>
        <w:t>.</w:t>
      </w:r>
      <w:r w:rsidR="00C77657">
        <w:rPr>
          <w:rFonts w:ascii="DiodrumArabic-Medium" w:hAnsi="DiodrumArabic-Medium" w:cs="DiodrumArabic-Medium" w:hint="cs"/>
          <w:color w:val="002060"/>
          <w:sz w:val="18"/>
          <w:szCs w:val="18"/>
          <w:rtl/>
        </w:rPr>
        <w:t xml:space="preserve"> </w:t>
      </w:r>
      <w:hyperlink r:id="rId9" w:history="1">
        <w:r w:rsidR="00C77657" w:rsidRPr="00C77657">
          <w:rPr>
            <w:rStyle w:val="Hyperlink"/>
            <w:rFonts w:ascii="DiodrumArabic-Medium" w:hAnsi="DiodrumArabic-Medium" w:cs="DiodrumArabic-Medium" w:hint="cs"/>
            <w:sz w:val="18"/>
            <w:szCs w:val="18"/>
            <w:rtl/>
          </w:rPr>
          <w:t>اضغط هنا</w:t>
        </w:r>
      </w:hyperlink>
    </w:p>
    <w:p w14:paraId="7084398A" w14:textId="219F032A" w:rsidR="0073542F" w:rsidRPr="00C360D2" w:rsidRDefault="0073542F" w:rsidP="00543ACB">
      <w:pPr>
        <w:pStyle w:val="ListParagraph"/>
        <w:numPr>
          <w:ilvl w:val="0"/>
          <w:numId w:val="30"/>
        </w:numPr>
        <w:bidi/>
        <w:rPr>
          <w:rFonts w:ascii="DiodrumArabic-Medium" w:hAnsi="DiodrumArabic-Medium" w:cs="DiodrumArabic-Medium"/>
          <w:color w:val="002060"/>
          <w:sz w:val="18"/>
          <w:szCs w:val="18"/>
          <w:rtl/>
        </w:rPr>
      </w:pPr>
      <w:r w:rsidRPr="00C360D2">
        <w:rPr>
          <w:rFonts w:ascii="DiodrumArabic-Medium" w:hAnsi="DiodrumArabic-Medium" w:cs="DiodrumArabic-Medium"/>
          <w:color w:val="002060"/>
          <w:sz w:val="18"/>
          <w:szCs w:val="18"/>
          <w:rtl/>
        </w:rPr>
        <w:t xml:space="preserve">وزارة المالية (2024) بيان الميزانية العامة للدولة للعام المالي (1445-1446 هـ) (2025) م. </w:t>
      </w:r>
      <w:hyperlink r:id="rId10" w:history="1">
        <w:r w:rsidRPr="00C77657">
          <w:rPr>
            <w:rStyle w:val="Hyperlink"/>
            <w:rFonts w:ascii="DiodrumArabic-Medium" w:hAnsi="DiodrumArabic-Medium" w:cs="DiodrumArabic-Medium"/>
            <w:sz w:val="18"/>
            <w:szCs w:val="18"/>
            <w:rtl/>
          </w:rPr>
          <w:t>اضغط هنا</w:t>
        </w:r>
      </w:hyperlink>
    </w:p>
    <w:p w14:paraId="1BA05447" w14:textId="3AF91358" w:rsidR="0073542F" w:rsidRPr="00C360D2" w:rsidRDefault="0073542F" w:rsidP="00543ACB">
      <w:pPr>
        <w:pStyle w:val="ListParagraph"/>
        <w:numPr>
          <w:ilvl w:val="0"/>
          <w:numId w:val="30"/>
        </w:numPr>
        <w:bidi/>
        <w:rPr>
          <w:rFonts w:ascii="DiodrumArabic-Medium" w:hAnsi="DiodrumArabic-Medium" w:cs="DiodrumArabic-Medium"/>
          <w:color w:val="002060"/>
          <w:sz w:val="18"/>
          <w:szCs w:val="18"/>
          <w:rtl/>
        </w:rPr>
      </w:pPr>
      <w:r w:rsidRPr="00C360D2">
        <w:rPr>
          <w:rFonts w:ascii="DiodrumArabic-Medium" w:hAnsi="DiodrumArabic-Medium" w:cs="DiodrumArabic-Medium"/>
          <w:color w:val="002060"/>
          <w:sz w:val="18"/>
          <w:szCs w:val="18"/>
          <w:rtl/>
        </w:rPr>
        <w:t xml:space="preserve">هيئة الحكومة الرقمية. </w:t>
      </w:r>
      <w:hyperlink r:id="rId11" w:history="1">
        <w:r w:rsidRPr="00C77657">
          <w:rPr>
            <w:rStyle w:val="Hyperlink"/>
            <w:rFonts w:ascii="DiodrumArabic-Medium" w:hAnsi="DiodrumArabic-Medium" w:cs="DiodrumArabic-Medium"/>
            <w:sz w:val="18"/>
            <w:szCs w:val="18"/>
            <w:rtl/>
          </w:rPr>
          <w:t>اضغط هنا</w:t>
        </w:r>
      </w:hyperlink>
    </w:p>
    <w:p w14:paraId="0FFD1E39" w14:textId="55929BD1" w:rsidR="00C360D2" w:rsidRPr="00CD3E0F" w:rsidRDefault="0073542F" w:rsidP="00543ACB">
      <w:pPr>
        <w:pStyle w:val="ListParagraph"/>
        <w:numPr>
          <w:ilvl w:val="0"/>
          <w:numId w:val="30"/>
        </w:numPr>
        <w:bidi/>
        <w:rPr>
          <w:rStyle w:val="Hyperlink"/>
          <w:rFonts w:ascii="DiodrumArabic-Medium" w:hAnsi="DiodrumArabic-Medium" w:cs="DiodrumArabic-Medium"/>
          <w:color w:val="002060"/>
          <w:sz w:val="18"/>
          <w:szCs w:val="18"/>
          <w:u w:val="none"/>
        </w:rPr>
      </w:pPr>
      <w:r w:rsidRPr="00C360D2">
        <w:rPr>
          <w:rFonts w:ascii="DiodrumArabic-Medium" w:hAnsi="DiodrumArabic-Medium" w:cs="DiodrumArabic-Medium"/>
          <w:color w:val="002060"/>
          <w:sz w:val="18"/>
          <w:szCs w:val="18"/>
          <w:rtl/>
        </w:rPr>
        <w:t xml:space="preserve">جارتنر </w:t>
      </w:r>
      <w:r w:rsidRPr="00C360D2">
        <w:rPr>
          <w:rFonts w:ascii="DiodrumArabic-Medium" w:hAnsi="DiodrumArabic-Medium" w:cs="DiodrumArabic-Medium"/>
          <w:color w:val="002060"/>
          <w:sz w:val="18"/>
          <w:szCs w:val="18"/>
        </w:rPr>
        <w:t>(Gartner)</w:t>
      </w:r>
      <w:r w:rsidRPr="00C360D2">
        <w:rPr>
          <w:rFonts w:ascii="DiodrumArabic-Medium" w:hAnsi="DiodrumArabic-Medium" w:cs="DiodrumArabic-Medium"/>
          <w:color w:val="002060"/>
          <w:sz w:val="18"/>
          <w:szCs w:val="18"/>
          <w:rtl/>
        </w:rPr>
        <w:t>(2024) ، التوقعات: الإنفاق على تقنية المعلومات للمؤسسات حسب سوق الصناعة الرأسية ، في جميع أنحاء العالم ، (2022-2028) ، تحديث الربع الأول من (2024)، شركة جارتنر</w:t>
      </w:r>
      <w:r w:rsidRPr="00C360D2">
        <w:rPr>
          <w:rFonts w:ascii="DiodrumArabic-Medium" w:hAnsi="DiodrumArabic-Medium" w:cs="DiodrumArabic-Medium"/>
          <w:color w:val="002060"/>
          <w:sz w:val="18"/>
          <w:szCs w:val="18"/>
        </w:rPr>
        <w:t>Gartner Inc</w:t>
      </w:r>
      <w:r w:rsidRPr="00C360D2">
        <w:rPr>
          <w:rFonts w:ascii="DiodrumArabic-Medium" w:hAnsi="DiodrumArabic-Medium" w:cs="DiodrumArabic-Medium"/>
          <w:color w:val="002060"/>
          <w:sz w:val="18"/>
          <w:szCs w:val="18"/>
          <w:rtl/>
        </w:rPr>
        <w:t xml:space="preserve">.))، إينا أغاميرزيان ، ريكا ناريساوا ، جيمس إنجهام ، جريجور بيتري ، ألكسندر هوب ، سيمون كوشينج ، جيف كيسي ، سانديب أوني ، راجيش نارايان ، سوهارد أغاروال ، دانيال سنايدر ، مارلينا براون ، ديبي باكلاند ، روجر بن ، نيكول فوست ، جوناثان ريفيرا ، مارك هالبيرن ، شيفاني باليبو ، بيتر كيلدسن ، جورج سيلنر ، بانكاج فيرما، 27 مارس (2024). </w:t>
      </w:r>
      <w:hyperlink r:id="rId12" w:history="1">
        <w:r w:rsidRPr="00C77657">
          <w:rPr>
            <w:rStyle w:val="Hyperlink"/>
            <w:rFonts w:ascii="DiodrumArabic-Medium" w:hAnsi="DiodrumArabic-Medium" w:cs="DiodrumArabic-Medium"/>
            <w:sz w:val="18"/>
            <w:szCs w:val="18"/>
            <w:rtl/>
          </w:rPr>
          <w:t>اضغط هنا</w:t>
        </w:r>
      </w:hyperlink>
    </w:p>
    <w:p w14:paraId="74707418" w14:textId="6E1071AD" w:rsidR="00CD3E0F" w:rsidRPr="00C360D2" w:rsidRDefault="001415CA" w:rsidP="00CD3E0F">
      <w:pPr>
        <w:pStyle w:val="ListParagraph"/>
        <w:numPr>
          <w:ilvl w:val="0"/>
          <w:numId w:val="30"/>
        </w:numPr>
        <w:bidi/>
        <w:rPr>
          <w:rFonts w:ascii="DiodrumArabic-Medium" w:hAnsi="DiodrumArabic-Medium" w:cs="DiodrumArabic-Medium"/>
          <w:color w:val="002060"/>
          <w:sz w:val="18"/>
          <w:szCs w:val="18"/>
        </w:rPr>
      </w:pPr>
      <w:r>
        <w:rPr>
          <w:rFonts w:ascii="DiodrumArabic-Medium" w:hAnsi="DiodrumArabic-Medium" w:cs="DiodrumArabic-Medium" w:hint="cs"/>
          <w:color w:val="002060"/>
          <w:sz w:val="18"/>
          <w:szCs w:val="18"/>
          <w:rtl/>
        </w:rPr>
        <w:t xml:space="preserve">المعهد الدولي للتنمية الإدارية (2024). الكتاب السنوي للتنافسية العالمية 2024 </w:t>
      </w:r>
      <w:r>
        <w:rPr>
          <w:rFonts w:ascii="DiodrumArabic-Medium" w:hAnsi="DiodrumArabic-Medium" w:cs="DiodrumArabic-Medium"/>
          <w:color w:val="002060"/>
          <w:sz w:val="18"/>
          <w:szCs w:val="18"/>
          <w:rtl/>
        </w:rPr>
        <w:t>–</w:t>
      </w:r>
      <w:r>
        <w:rPr>
          <w:rFonts w:ascii="DiodrumArabic-Medium" w:hAnsi="DiodrumArabic-Medium" w:cs="DiodrumArabic-Medium" w:hint="cs"/>
          <w:color w:val="002060"/>
          <w:sz w:val="18"/>
          <w:szCs w:val="18"/>
          <w:rtl/>
        </w:rPr>
        <w:t xml:space="preserve"> الملخص. المعهد الدولي للتنمية الإدارية، سويسرا. </w:t>
      </w:r>
      <w:hyperlink r:id="rId13" w:history="1">
        <w:r w:rsidRPr="008817FF">
          <w:rPr>
            <w:rStyle w:val="Hyperlink"/>
            <w:rFonts w:ascii="DiodrumArabic-Medium" w:hAnsi="DiodrumArabic-Medium" w:cs="DiodrumArabic-Medium" w:hint="cs"/>
            <w:sz w:val="18"/>
            <w:szCs w:val="18"/>
            <w:rtl/>
          </w:rPr>
          <w:t>اضغط هنا</w:t>
        </w:r>
      </w:hyperlink>
      <w:r>
        <w:rPr>
          <w:rFonts w:ascii="DiodrumArabic-Medium" w:hAnsi="DiodrumArabic-Medium" w:cs="DiodrumArabic-Medium" w:hint="cs"/>
          <w:color w:val="002060"/>
          <w:sz w:val="18"/>
          <w:szCs w:val="18"/>
          <w:rtl/>
        </w:rPr>
        <w:t xml:space="preserve"> </w:t>
      </w:r>
    </w:p>
    <w:p w14:paraId="6F89D598" w14:textId="0AAB800F" w:rsidR="00EC1B98" w:rsidRPr="006F752F" w:rsidRDefault="0073542F" w:rsidP="00543ACB">
      <w:pPr>
        <w:pStyle w:val="Heading2"/>
        <w:bidi/>
        <w:rPr>
          <w:rFonts w:ascii="DiodrumArabic-Medium" w:hAnsi="DiodrumArabic-Medium" w:cs="DiodrumArabic-Medium"/>
          <w:color w:val="002060"/>
          <w:sz w:val="24"/>
          <w:szCs w:val="24"/>
          <w:rtl/>
        </w:rPr>
      </w:pPr>
      <w:bookmarkStart w:id="57" w:name="_Toc192753164"/>
      <w:bookmarkStart w:id="58" w:name="_Toc201743584"/>
      <w:r w:rsidRPr="006F752F">
        <w:rPr>
          <w:rFonts w:ascii="DiodrumArabic-Medium" w:hAnsi="DiodrumArabic-Medium" w:cs="DiodrumArabic-Medium"/>
          <w:color w:val="002060"/>
          <w:sz w:val="24"/>
          <w:szCs w:val="24"/>
          <w:rtl/>
        </w:rPr>
        <w:t>جهات الاتصال</w:t>
      </w:r>
      <w:bookmarkEnd w:id="57"/>
      <w:bookmarkEnd w:id="58"/>
      <w:r w:rsidRPr="006F752F">
        <w:rPr>
          <w:rFonts w:ascii="DiodrumArabic-Medium" w:hAnsi="DiodrumArabic-Medium" w:cs="DiodrumArabic-Medium"/>
          <w:color w:val="002060"/>
          <w:sz w:val="24"/>
          <w:szCs w:val="24"/>
          <w:rtl/>
        </w:rPr>
        <w:t xml:space="preserve"> </w:t>
      </w:r>
    </w:p>
    <w:p w14:paraId="6BC7093E" w14:textId="77777777" w:rsidR="00E371F1" w:rsidRPr="00E371F1" w:rsidRDefault="00E371F1" w:rsidP="00543ACB">
      <w:pPr>
        <w:pStyle w:val="NormalWeb"/>
        <w:bidi/>
        <w:rPr>
          <w:rFonts w:ascii="DiodrumArabic-Medium" w:hAnsi="DiodrumArabic-Medium" w:cs="DiodrumArabic-Medium"/>
          <w:color w:val="002060"/>
          <w:sz w:val="18"/>
          <w:szCs w:val="18"/>
        </w:rPr>
      </w:pPr>
      <w:r w:rsidRPr="00E371F1">
        <w:rPr>
          <w:rStyle w:val="Strong"/>
          <w:rFonts w:ascii="DiodrumArabic-Medium" w:hAnsi="DiodrumArabic-Medium" w:cs="DiodrumArabic-Medium"/>
          <w:color w:val="002060"/>
          <w:sz w:val="18"/>
          <w:szCs w:val="18"/>
          <w:rtl/>
        </w:rPr>
        <w:t>هيئة الحكومة الرقمية</w:t>
      </w:r>
    </w:p>
    <w:p w14:paraId="4DBA6EC2" w14:textId="2226F081" w:rsidR="00E371F1" w:rsidRPr="008817FF" w:rsidRDefault="00E371F1" w:rsidP="00543ACB">
      <w:pPr>
        <w:numPr>
          <w:ilvl w:val="0"/>
          <w:numId w:val="18"/>
        </w:numPr>
        <w:bidi/>
        <w:spacing w:before="100" w:beforeAutospacing="1" w:after="100" w:afterAutospacing="1" w:line="240" w:lineRule="auto"/>
        <w:rPr>
          <w:rStyle w:val="Hyperlink"/>
          <w:rFonts w:ascii="DiodrumArabic-Medium" w:hAnsi="DiodrumArabic-Medium" w:cs="DiodrumArabic-Medium"/>
          <w:color w:val="002060"/>
          <w:sz w:val="18"/>
          <w:szCs w:val="18"/>
          <w:u w:val="none"/>
        </w:rPr>
      </w:pPr>
      <w:hyperlink r:id="rId14" w:tgtFrame="_blank" w:history="1">
        <w:r w:rsidRPr="00E371F1">
          <w:rPr>
            <w:rStyle w:val="Hyperlink"/>
            <w:rFonts w:ascii="DiodrumArabic-Medium" w:hAnsi="DiodrumArabic-Medium" w:cs="DiodrumArabic-Medium"/>
            <w:color w:val="002060"/>
            <w:sz w:val="18"/>
            <w:szCs w:val="18"/>
          </w:rPr>
          <w:t>https://dga.gov.sa/</w:t>
        </w:r>
      </w:hyperlink>
    </w:p>
    <w:p w14:paraId="49AB862A" w14:textId="652AE919" w:rsidR="008817FF" w:rsidRPr="008817FF" w:rsidRDefault="008817FF" w:rsidP="008817FF">
      <w:pPr>
        <w:numPr>
          <w:ilvl w:val="0"/>
          <w:numId w:val="18"/>
        </w:numPr>
        <w:bidi/>
        <w:spacing w:before="100" w:beforeAutospacing="1" w:after="100" w:afterAutospacing="1" w:line="240" w:lineRule="auto"/>
        <w:rPr>
          <w:rFonts w:ascii="DiodrumArabic-Medium" w:hAnsi="DiodrumArabic-Medium" w:cs="DiodrumArabic-Medium"/>
          <w:color w:val="002060"/>
          <w:sz w:val="18"/>
          <w:szCs w:val="18"/>
        </w:rPr>
      </w:pPr>
      <w:r w:rsidRPr="008817FF">
        <w:rPr>
          <w:rFonts w:ascii="DiodrumArabic-Medium" w:hAnsi="DiodrumArabic-Medium" w:cs="DiodrumArabic-Medium"/>
          <w:color w:val="002060"/>
          <w:sz w:val="18"/>
          <w:szCs w:val="18"/>
          <w:rtl/>
        </w:rPr>
        <w:t>إكس: @</w:t>
      </w:r>
      <w:proofErr w:type="spellStart"/>
      <w:r w:rsidRPr="008817FF">
        <w:rPr>
          <w:rFonts w:ascii="DiodrumArabic-Medium" w:hAnsi="DiodrumArabic-Medium" w:cs="DiodrumArabic-Medium"/>
          <w:color w:val="002060"/>
          <w:sz w:val="18"/>
          <w:szCs w:val="18"/>
        </w:rPr>
        <w:t>DgaGovSa</w:t>
      </w:r>
      <w:proofErr w:type="spellEnd"/>
    </w:p>
    <w:p w14:paraId="3B5CA06B" w14:textId="5FCCFB3C" w:rsidR="008817FF" w:rsidRPr="008817FF" w:rsidRDefault="008817FF" w:rsidP="008817FF">
      <w:pPr>
        <w:numPr>
          <w:ilvl w:val="0"/>
          <w:numId w:val="18"/>
        </w:numPr>
        <w:bidi/>
        <w:spacing w:before="100" w:beforeAutospacing="1" w:after="100" w:afterAutospacing="1" w:line="240" w:lineRule="auto"/>
        <w:rPr>
          <w:rFonts w:ascii="DiodrumArabic-Medium" w:hAnsi="DiodrumArabic-Medium" w:cs="DiodrumArabic-Medium"/>
          <w:color w:val="002060"/>
          <w:sz w:val="18"/>
          <w:szCs w:val="18"/>
        </w:rPr>
      </w:pPr>
      <w:r w:rsidRPr="008817FF">
        <w:rPr>
          <w:rFonts w:ascii="DiodrumArabic-Medium" w:hAnsi="DiodrumArabic-Medium" w:cs="DiodrumArabic-Medium"/>
          <w:color w:val="002060"/>
          <w:sz w:val="18"/>
          <w:szCs w:val="18"/>
          <w:rtl/>
        </w:rPr>
        <w:t>يوتيوب: @</w:t>
      </w:r>
      <w:r w:rsidRPr="008817FF">
        <w:rPr>
          <w:rFonts w:ascii="DiodrumArabic-Medium" w:hAnsi="DiodrumArabic-Medium" w:cs="DiodrumArabic-Medium"/>
          <w:color w:val="002060"/>
          <w:sz w:val="18"/>
          <w:szCs w:val="18"/>
        </w:rPr>
        <w:t>dgagovsa2021</w:t>
      </w:r>
    </w:p>
    <w:p w14:paraId="4AE5484C" w14:textId="0344011F" w:rsidR="008817FF" w:rsidRPr="00E371F1" w:rsidRDefault="008817FF" w:rsidP="008817FF">
      <w:pPr>
        <w:numPr>
          <w:ilvl w:val="0"/>
          <w:numId w:val="18"/>
        </w:numPr>
        <w:bidi/>
        <w:spacing w:before="100" w:beforeAutospacing="1" w:after="100" w:afterAutospacing="1" w:line="240" w:lineRule="auto"/>
        <w:rPr>
          <w:rFonts w:ascii="DiodrumArabic-Medium" w:hAnsi="DiodrumArabic-Medium" w:cs="DiodrumArabic-Medium"/>
          <w:color w:val="002060"/>
          <w:sz w:val="18"/>
          <w:szCs w:val="18"/>
        </w:rPr>
      </w:pPr>
      <w:r w:rsidRPr="008817FF">
        <w:rPr>
          <w:rFonts w:ascii="DiodrumArabic-Medium" w:hAnsi="DiodrumArabic-Medium" w:cs="DiodrumArabic-Medium"/>
          <w:color w:val="002060"/>
          <w:sz w:val="18"/>
          <w:szCs w:val="18"/>
          <w:rtl/>
        </w:rPr>
        <w:t xml:space="preserve">للاستفسارات: </w:t>
      </w:r>
      <w:r w:rsidRPr="008817FF">
        <w:rPr>
          <w:rFonts w:ascii="DiodrumArabic-Medium" w:hAnsi="DiodrumArabic-Medium" w:cs="DiodrumArabic-Medium"/>
          <w:color w:val="002060"/>
          <w:sz w:val="18"/>
          <w:szCs w:val="18"/>
        </w:rPr>
        <w:t>contact@dga.gov.sa</w:t>
      </w:r>
    </w:p>
    <w:p w14:paraId="0891A179" w14:textId="77777777" w:rsidR="00E371F1" w:rsidRPr="00E371F1" w:rsidRDefault="00E371F1" w:rsidP="00543ACB">
      <w:pPr>
        <w:pStyle w:val="NormalWeb"/>
        <w:bidi/>
        <w:rPr>
          <w:rFonts w:ascii="DiodrumArabic-Medium" w:hAnsi="DiodrumArabic-Medium" w:cs="DiodrumArabic-Medium"/>
          <w:color w:val="002060"/>
          <w:sz w:val="18"/>
          <w:szCs w:val="18"/>
        </w:rPr>
      </w:pPr>
      <w:r w:rsidRPr="00E371F1">
        <w:rPr>
          <w:rStyle w:val="Strong"/>
          <w:rFonts w:ascii="DiodrumArabic-Medium" w:hAnsi="DiodrumArabic-Medium" w:cs="DiodrumArabic-Medium"/>
          <w:color w:val="002060"/>
          <w:sz w:val="18"/>
          <w:szCs w:val="18"/>
          <w:rtl/>
        </w:rPr>
        <w:t>مركز آَمِر</w:t>
      </w:r>
    </w:p>
    <w:p w14:paraId="55EC549B" w14:textId="77777777" w:rsidR="00E371F1" w:rsidRPr="00E371F1" w:rsidRDefault="00E371F1" w:rsidP="00543ACB">
      <w:pPr>
        <w:numPr>
          <w:ilvl w:val="0"/>
          <w:numId w:val="19"/>
        </w:numPr>
        <w:bidi/>
        <w:spacing w:before="100" w:beforeAutospacing="1" w:after="100" w:afterAutospacing="1" w:line="240" w:lineRule="auto"/>
        <w:rPr>
          <w:rFonts w:ascii="DiodrumArabic-Medium" w:hAnsi="DiodrumArabic-Medium" w:cs="DiodrumArabic-Medium"/>
          <w:color w:val="002060"/>
          <w:sz w:val="18"/>
          <w:szCs w:val="18"/>
        </w:rPr>
      </w:pPr>
      <w:hyperlink r:id="rId15" w:tgtFrame="_blank" w:history="1">
        <w:r w:rsidRPr="00E371F1">
          <w:rPr>
            <w:rStyle w:val="Hyperlink"/>
            <w:rFonts w:ascii="DiodrumArabic-Medium" w:hAnsi="DiodrumArabic-Medium" w:cs="DiodrumArabic-Medium"/>
            <w:color w:val="002060"/>
            <w:sz w:val="18"/>
            <w:szCs w:val="18"/>
          </w:rPr>
          <w:t>https://dga.gov.sa/en/programs/amer</w:t>
        </w:r>
      </w:hyperlink>
    </w:p>
    <w:p w14:paraId="66769A3E" w14:textId="77777777" w:rsidR="00E371F1" w:rsidRPr="00E371F1" w:rsidRDefault="00E371F1" w:rsidP="00543ACB">
      <w:pPr>
        <w:numPr>
          <w:ilvl w:val="0"/>
          <w:numId w:val="19"/>
        </w:numPr>
        <w:bidi/>
        <w:spacing w:before="100" w:beforeAutospacing="1" w:after="100" w:afterAutospacing="1" w:line="240" w:lineRule="auto"/>
        <w:rPr>
          <w:rFonts w:ascii="DiodrumArabic-Medium" w:hAnsi="DiodrumArabic-Medium" w:cs="DiodrumArabic-Medium"/>
          <w:color w:val="002060"/>
          <w:sz w:val="18"/>
          <w:szCs w:val="18"/>
        </w:rPr>
      </w:pPr>
      <w:r w:rsidRPr="00E371F1">
        <w:rPr>
          <w:rFonts w:ascii="DiodrumArabic-Medium" w:hAnsi="DiodrumArabic-Medium" w:cs="DiodrumArabic-Medium"/>
          <w:color w:val="002060"/>
          <w:sz w:val="18"/>
          <w:szCs w:val="18"/>
          <w:rtl/>
        </w:rPr>
        <w:t>للاستفسارات</w:t>
      </w:r>
      <w:r w:rsidRPr="00E371F1">
        <w:rPr>
          <w:rFonts w:ascii="DiodrumArabic-Medium" w:hAnsi="DiodrumArabic-Medium" w:cs="DiodrumArabic-Medium"/>
          <w:color w:val="002060"/>
          <w:sz w:val="18"/>
          <w:szCs w:val="18"/>
        </w:rPr>
        <w:t xml:space="preserve">: </w:t>
      </w:r>
      <w:hyperlink r:id="rId16" w:tgtFrame="_blank" w:history="1">
        <w:r w:rsidRPr="00E371F1">
          <w:rPr>
            <w:rStyle w:val="Hyperlink"/>
            <w:rFonts w:ascii="DiodrumArabic-Medium" w:hAnsi="DiodrumArabic-Medium" w:cs="DiodrumArabic-Medium"/>
            <w:color w:val="002060"/>
            <w:sz w:val="18"/>
            <w:szCs w:val="18"/>
          </w:rPr>
          <w:t>amer.cec@dga.gov.sa</w:t>
        </w:r>
      </w:hyperlink>
    </w:p>
    <w:p w14:paraId="6F0837DA" w14:textId="77777777" w:rsidR="00E371F1" w:rsidRDefault="00E371F1" w:rsidP="00543ACB">
      <w:pPr>
        <w:numPr>
          <w:ilvl w:val="0"/>
          <w:numId w:val="19"/>
        </w:numPr>
        <w:bidi/>
        <w:spacing w:before="100" w:beforeAutospacing="1" w:after="100" w:afterAutospacing="1" w:line="240" w:lineRule="auto"/>
        <w:rPr>
          <w:rFonts w:ascii="DiodrumArabic-Medium" w:hAnsi="DiodrumArabic-Medium" w:cs="DiodrumArabic-Medium"/>
          <w:color w:val="002060"/>
          <w:sz w:val="18"/>
          <w:szCs w:val="18"/>
        </w:rPr>
      </w:pPr>
      <w:r w:rsidRPr="00E371F1">
        <w:rPr>
          <w:rFonts w:ascii="DiodrumArabic-Medium" w:hAnsi="DiodrumArabic-Medium" w:cs="DiodrumArabic-Medium"/>
          <w:color w:val="002060"/>
          <w:sz w:val="18"/>
          <w:szCs w:val="18"/>
        </w:rPr>
        <w:t>199099</w:t>
      </w:r>
    </w:p>
    <w:p w14:paraId="495DEE97" w14:textId="7D17890E" w:rsidR="001F12D5" w:rsidRPr="001F12D5" w:rsidRDefault="001F12D5" w:rsidP="001F12D5">
      <w:pPr>
        <w:pStyle w:val="Heading3"/>
        <w:bidi/>
        <w:rPr>
          <w:rFonts w:ascii="DiodrumArabic-Medium" w:hAnsi="DiodrumArabic-Medium" w:cs="DiodrumArabic-Medium"/>
          <w:color w:val="002060"/>
          <w:rtl/>
        </w:rPr>
      </w:pPr>
      <w:r w:rsidRPr="001F12D5">
        <w:rPr>
          <w:rFonts w:ascii="DiodrumArabic-Medium" w:hAnsi="DiodrumArabic-Medium" w:cs="DiodrumArabic-Medium"/>
          <w:color w:val="002060"/>
          <w:rtl/>
        </w:rPr>
        <w:lastRenderedPageBreak/>
        <w:t>تنويه</w:t>
      </w:r>
    </w:p>
    <w:p w14:paraId="053F63CF" w14:textId="5803D5E3" w:rsidR="001F12D5" w:rsidRDefault="001F12D5" w:rsidP="001F12D5">
      <w:pPr>
        <w:bidi/>
        <w:spacing w:before="100" w:beforeAutospacing="1" w:after="100" w:afterAutospacing="1" w:line="240" w:lineRule="auto"/>
        <w:rPr>
          <w:rFonts w:ascii="DiodrumArabic-Medium" w:hAnsi="DiodrumArabic-Medium" w:cs="DiodrumArabic-Medium"/>
          <w:color w:val="002060"/>
          <w:sz w:val="18"/>
          <w:szCs w:val="18"/>
          <w:rtl/>
        </w:rPr>
      </w:pPr>
      <w:r w:rsidRPr="001F12D5">
        <w:rPr>
          <w:rFonts w:ascii="DiodrumArabic-Medium" w:hAnsi="DiodrumArabic-Medium" w:cs="DiodrumArabic-Medium"/>
          <w:color w:val="002060"/>
          <w:sz w:val="18"/>
          <w:szCs w:val="18"/>
          <w:rtl/>
        </w:rPr>
        <w:t xml:space="preserve">تم إعداد هذه النسخة بصيغة ميسّرة لتسهيل الاطلاع والفهم. لا تُعد بديلاً عن النص الرسمي المعتمد الصادر من هيئة الحكومة الرقمية. للاطلاع على النسخة الرسمية، يرجى الضغط على الرابط </w:t>
      </w:r>
      <w:r w:rsidR="00306DA3">
        <w:rPr>
          <w:rFonts w:ascii="DiodrumArabic-Medium" w:hAnsi="DiodrumArabic-Medium" w:cs="DiodrumArabic-Medium" w:hint="cs"/>
          <w:color w:val="002060"/>
          <w:sz w:val="18"/>
          <w:szCs w:val="18"/>
          <w:rtl/>
        </w:rPr>
        <w:t>الآتي</w:t>
      </w:r>
      <w:r w:rsidRPr="001F12D5">
        <w:rPr>
          <w:rFonts w:ascii="DiodrumArabic-Medium" w:hAnsi="DiodrumArabic-Medium" w:cs="DiodrumArabic-Medium"/>
          <w:color w:val="002060"/>
          <w:sz w:val="18"/>
          <w:szCs w:val="18"/>
        </w:rPr>
        <w:t>:</w:t>
      </w:r>
    </w:p>
    <w:p w14:paraId="315C7D3A" w14:textId="4C5FC6CB" w:rsidR="00306DA3" w:rsidRPr="001F12D5" w:rsidRDefault="00306DA3" w:rsidP="00306DA3">
      <w:pPr>
        <w:bidi/>
        <w:spacing w:before="100" w:beforeAutospacing="1" w:after="100" w:afterAutospacing="1" w:line="240" w:lineRule="auto"/>
        <w:rPr>
          <w:rFonts w:ascii="DiodrumArabic-Medium" w:hAnsi="DiodrumArabic-Medium" w:cs="DiodrumArabic-Medium"/>
          <w:color w:val="002060"/>
          <w:sz w:val="18"/>
          <w:szCs w:val="18"/>
          <w:rtl/>
        </w:rPr>
      </w:pPr>
      <w:hyperlink r:id="rId17" w:history="1">
        <w:r w:rsidRPr="00306DA3">
          <w:rPr>
            <w:rStyle w:val="Hyperlink"/>
            <w:rFonts w:ascii="DiodrumArabic-Medium" w:hAnsi="DiodrumArabic-Medium" w:cs="DiodrumArabic-Medium" w:hint="cs"/>
            <w:sz w:val="18"/>
            <w:szCs w:val="18"/>
            <w:rtl/>
          </w:rPr>
          <w:t xml:space="preserve">اضغط هنا للانتقال إلى النسخة الرسمية من </w:t>
        </w:r>
        <w:r w:rsidRPr="00306DA3">
          <w:rPr>
            <w:rStyle w:val="Hyperlink"/>
            <w:rFonts w:ascii="DiodrumArabic-Medium" w:hAnsi="DiodrumArabic-Medium" w:cs="DiodrumArabic-Medium"/>
            <w:sz w:val="18"/>
            <w:szCs w:val="18"/>
            <w:rtl/>
          </w:rPr>
          <w:t>تقرير الإنفاق الحكومي على خدمات الاتصالات وتقنية المعلومات لعام 2024م</w:t>
        </w:r>
      </w:hyperlink>
    </w:p>
    <w:sectPr w:rsidR="00306DA3" w:rsidRPr="001F12D5">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FD27D" w14:textId="77777777" w:rsidR="0083479A" w:rsidRDefault="0083479A" w:rsidP="000A7E46">
      <w:pPr>
        <w:spacing w:after="0" w:line="240" w:lineRule="auto"/>
      </w:pPr>
      <w:r>
        <w:separator/>
      </w:r>
    </w:p>
  </w:endnote>
  <w:endnote w:type="continuationSeparator" w:id="0">
    <w:p w14:paraId="0E28A4E3" w14:textId="77777777" w:rsidR="0083479A" w:rsidRDefault="0083479A" w:rsidP="000A7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odrumArabic-Medium">
    <w:panose1 w:val="00000600000000000000"/>
    <w:charset w:val="00"/>
    <w:family w:val="auto"/>
    <w:pitch w:val="variable"/>
    <w:sig w:usb0="00002003" w:usb1="0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IODRUM ARABIC">
    <w:panose1 w:val="000005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857E" w14:textId="3274C51E" w:rsidR="000A7E46" w:rsidRDefault="0034364E" w:rsidP="006F752F">
    <w:pPr>
      <w:pStyle w:val="Footer"/>
      <w:jc w:val="center"/>
    </w:pPr>
    <w:r>
      <w:fldChar w:fldCharType="begin"/>
    </w:r>
    <w:r>
      <w:instrText xml:space="preserve"> DOCPROPERTY SecloreClassificationFooterTextValue \* MERGEFORMAT </w:instrText>
    </w:r>
    <w:r>
      <w:fldChar w:fldCharType="separate"/>
    </w:r>
    <w:r w:rsidR="006F752F" w:rsidRPr="006F752F">
      <w:rPr>
        <w:color w:val="91C47D"/>
        <w:sz w:val="24"/>
      </w:rPr>
      <w:t xml:space="preserve">Public - </w:t>
    </w:r>
    <w:r w:rsidR="006F752F" w:rsidRPr="006F752F">
      <w:rPr>
        <w:color w:val="91C47D"/>
        <w:sz w:val="24"/>
        <w:rtl/>
      </w:rPr>
      <w:t>عام</w:t>
    </w:r>
    <w:r>
      <w:rPr>
        <w:color w:val="91C47D"/>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49486" w14:textId="2C2EE228" w:rsidR="000A7E46" w:rsidRDefault="0034364E" w:rsidP="006F752F">
    <w:pPr>
      <w:pStyle w:val="Footer"/>
      <w:jc w:val="center"/>
    </w:pPr>
    <w:r>
      <w:fldChar w:fldCharType="begin"/>
    </w:r>
    <w:r>
      <w:instrText xml:space="preserve"> DOCPROPERTY SecloreClassificationFooterTextValue \* MERGEFORMAT </w:instrText>
    </w:r>
    <w:r>
      <w:fldChar w:fldCharType="separate"/>
    </w:r>
    <w:r w:rsidR="006F752F" w:rsidRPr="006F752F">
      <w:rPr>
        <w:color w:val="91C47D"/>
        <w:sz w:val="24"/>
      </w:rPr>
      <w:t xml:space="preserve">Public - </w:t>
    </w:r>
    <w:r w:rsidR="006F752F" w:rsidRPr="006F752F">
      <w:rPr>
        <w:color w:val="91C47D"/>
        <w:sz w:val="24"/>
        <w:rtl/>
      </w:rPr>
      <w:t>عام</w:t>
    </w:r>
    <w:r>
      <w:rPr>
        <w:color w:val="91C47D"/>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A35F" w14:textId="69D6B44A" w:rsidR="000A7E46" w:rsidRDefault="0034364E" w:rsidP="006F752F">
    <w:pPr>
      <w:pStyle w:val="Footer"/>
      <w:jc w:val="center"/>
    </w:pPr>
    <w:r>
      <w:fldChar w:fldCharType="begin"/>
    </w:r>
    <w:r>
      <w:instrText xml:space="preserve"> DOCPROPERTY SecloreClassificationFooterTextValue \* MERGEFORMAT </w:instrText>
    </w:r>
    <w:r>
      <w:fldChar w:fldCharType="separate"/>
    </w:r>
    <w:r w:rsidR="006F752F" w:rsidRPr="006F752F">
      <w:rPr>
        <w:color w:val="91C47D"/>
        <w:sz w:val="24"/>
      </w:rPr>
      <w:t xml:space="preserve">Public - </w:t>
    </w:r>
    <w:r w:rsidR="006F752F" w:rsidRPr="006F752F">
      <w:rPr>
        <w:color w:val="91C47D"/>
        <w:sz w:val="24"/>
        <w:rtl/>
      </w:rPr>
      <w:t>عام</w:t>
    </w:r>
    <w:r>
      <w:rPr>
        <w:color w:val="91C47D"/>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11665" w14:textId="77777777" w:rsidR="0083479A" w:rsidRDefault="0083479A" w:rsidP="000A7E46">
      <w:pPr>
        <w:spacing w:after="0" w:line="240" w:lineRule="auto"/>
      </w:pPr>
      <w:r>
        <w:separator/>
      </w:r>
    </w:p>
  </w:footnote>
  <w:footnote w:type="continuationSeparator" w:id="0">
    <w:p w14:paraId="338BA3A8" w14:textId="77777777" w:rsidR="0083479A" w:rsidRDefault="0083479A" w:rsidP="000A7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0B7C2" w14:textId="77777777" w:rsidR="000A7E46" w:rsidRDefault="000A7E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3E1A7" w14:textId="77777777" w:rsidR="000A7E46" w:rsidRDefault="000A7E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910CA" w14:textId="77777777" w:rsidR="000A7E46" w:rsidRDefault="000A7E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781"/>
    <w:multiLevelType w:val="hybridMultilevel"/>
    <w:tmpl w:val="3D820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20FB1"/>
    <w:multiLevelType w:val="hybridMultilevel"/>
    <w:tmpl w:val="7D662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2427D"/>
    <w:multiLevelType w:val="hybridMultilevel"/>
    <w:tmpl w:val="EF180020"/>
    <w:lvl w:ilvl="0" w:tplc="36108C1E">
      <w:start w:val="1"/>
      <w:numFmt w:val="decimal"/>
      <w:lvlText w:val="%1."/>
      <w:lvlJc w:val="left"/>
      <w:pPr>
        <w:tabs>
          <w:tab w:val="num" w:pos="720"/>
        </w:tabs>
        <w:ind w:left="720" w:hanging="360"/>
      </w:pPr>
    </w:lvl>
    <w:lvl w:ilvl="1" w:tplc="F656CADE">
      <w:start w:val="1"/>
      <w:numFmt w:val="decimal"/>
      <w:lvlText w:val="%2."/>
      <w:lvlJc w:val="left"/>
      <w:pPr>
        <w:tabs>
          <w:tab w:val="num" w:pos="1440"/>
        </w:tabs>
        <w:ind w:left="1440" w:hanging="360"/>
      </w:pPr>
    </w:lvl>
    <w:lvl w:ilvl="2" w:tplc="1DDCC320">
      <w:numFmt w:val="bullet"/>
      <w:lvlText w:val="•"/>
      <w:lvlJc w:val="left"/>
      <w:pPr>
        <w:tabs>
          <w:tab w:val="num" w:pos="2160"/>
        </w:tabs>
        <w:ind w:left="2160" w:hanging="360"/>
      </w:pPr>
      <w:rPr>
        <w:rFonts w:ascii="Arial" w:hAnsi="Arial" w:hint="default"/>
      </w:rPr>
    </w:lvl>
    <w:lvl w:ilvl="3" w:tplc="43CA0CFE">
      <w:numFmt w:val="bullet"/>
      <w:lvlText w:val="•"/>
      <w:lvlJc w:val="left"/>
      <w:pPr>
        <w:tabs>
          <w:tab w:val="num" w:pos="2880"/>
        </w:tabs>
        <w:ind w:left="2880" w:hanging="360"/>
      </w:pPr>
      <w:rPr>
        <w:rFonts w:ascii="Arial" w:hAnsi="Arial" w:hint="default"/>
      </w:rPr>
    </w:lvl>
    <w:lvl w:ilvl="4" w:tplc="C9404FBA" w:tentative="1">
      <w:start w:val="1"/>
      <w:numFmt w:val="decimal"/>
      <w:lvlText w:val="%5."/>
      <w:lvlJc w:val="left"/>
      <w:pPr>
        <w:tabs>
          <w:tab w:val="num" w:pos="3600"/>
        </w:tabs>
        <w:ind w:left="3600" w:hanging="360"/>
      </w:pPr>
    </w:lvl>
    <w:lvl w:ilvl="5" w:tplc="27C872BA" w:tentative="1">
      <w:start w:val="1"/>
      <w:numFmt w:val="decimal"/>
      <w:lvlText w:val="%6."/>
      <w:lvlJc w:val="left"/>
      <w:pPr>
        <w:tabs>
          <w:tab w:val="num" w:pos="4320"/>
        </w:tabs>
        <w:ind w:left="4320" w:hanging="360"/>
      </w:pPr>
    </w:lvl>
    <w:lvl w:ilvl="6" w:tplc="A8A65AA0" w:tentative="1">
      <w:start w:val="1"/>
      <w:numFmt w:val="decimal"/>
      <w:lvlText w:val="%7."/>
      <w:lvlJc w:val="left"/>
      <w:pPr>
        <w:tabs>
          <w:tab w:val="num" w:pos="5040"/>
        </w:tabs>
        <w:ind w:left="5040" w:hanging="360"/>
      </w:pPr>
    </w:lvl>
    <w:lvl w:ilvl="7" w:tplc="284063FC" w:tentative="1">
      <w:start w:val="1"/>
      <w:numFmt w:val="decimal"/>
      <w:lvlText w:val="%8."/>
      <w:lvlJc w:val="left"/>
      <w:pPr>
        <w:tabs>
          <w:tab w:val="num" w:pos="5760"/>
        </w:tabs>
        <w:ind w:left="5760" w:hanging="360"/>
      </w:pPr>
    </w:lvl>
    <w:lvl w:ilvl="8" w:tplc="12386CD0" w:tentative="1">
      <w:start w:val="1"/>
      <w:numFmt w:val="decimal"/>
      <w:lvlText w:val="%9."/>
      <w:lvlJc w:val="left"/>
      <w:pPr>
        <w:tabs>
          <w:tab w:val="num" w:pos="6480"/>
        </w:tabs>
        <w:ind w:left="6480" w:hanging="360"/>
      </w:pPr>
    </w:lvl>
  </w:abstractNum>
  <w:abstractNum w:abstractNumId="3" w15:restartNumberingAfterBreak="0">
    <w:nsid w:val="05135F1F"/>
    <w:multiLevelType w:val="hybridMultilevel"/>
    <w:tmpl w:val="0C1AB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82D80"/>
    <w:multiLevelType w:val="hybridMultilevel"/>
    <w:tmpl w:val="7B16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2169C"/>
    <w:multiLevelType w:val="hybridMultilevel"/>
    <w:tmpl w:val="04628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390C79"/>
    <w:multiLevelType w:val="hybridMultilevel"/>
    <w:tmpl w:val="6ED2DEDA"/>
    <w:lvl w:ilvl="0" w:tplc="E27A152A">
      <w:start w:val="1"/>
      <w:numFmt w:val="bullet"/>
      <w:lvlText w:val="•"/>
      <w:lvlJc w:val="left"/>
      <w:pPr>
        <w:tabs>
          <w:tab w:val="num" w:pos="720"/>
        </w:tabs>
        <w:ind w:left="720" w:hanging="360"/>
      </w:pPr>
      <w:rPr>
        <w:rFonts w:ascii="Arial" w:hAnsi="Arial" w:hint="default"/>
      </w:rPr>
    </w:lvl>
    <w:lvl w:ilvl="1" w:tplc="62DE7068" w:tentative="1">
      <w:start w:val="1"/>
      <w:numFmt w:val="bullet"/>
      <w:lvlText w:val="•"/>
      <w:lvlJc w:val="left"/>
      <w:pPr>
        <w:tabs>
          <w:tab w:val="num" w:pos="1440"/>
        </w:tabs>
        <w:ind w:left="1440" w:hanging="360"/>
      </w:pPr>
      <w:rPr>
        <w:rFonts w:ascii="Arial" w:hAnsi="Arial" w:hint="default"/>
      </w:rPr>
    </w:lvl>
    <w:lvl w:ilvl="2" w:tplc="A2D2FA4A" w:tentative="1">
      <w:start w:val="1"/>
      <w:numFmt w:val="bullet"/>
      <w:lvlText w:val="•"/>
      <w:lvlJc w:val="left"/>
      <w:pPr>
        <w:tabs>
          <w:tab w:val="num" w:pos="2160"/>
        </w:tabs>
        <w:ind w:left="2160" w:hanging="360"/>
      </w:pPr>
      <w:rPr>
        <w:rFonts w:ascii="Arial" w:hAnsi="Arial" w:hint="default"/>
      </w:rPr>
    </w:lvl>
    <w:lvl w:ilvl="3" w:tplc="B3CE5D7A" w:tentative="1">
      <w:start w:val="1"/>
      <w:numFmt w:val="bullet"/>
      <w:lvlText w:val="•"/>
      <w:lvlJc w:val="left"/>
      <w:pPr>
        <w:tabs>
          <w:tab w:val="num" w:pos="2880"/>
        </w:tabs>
        <w:ind w:left="2880" w:hanging="360"/>
      </w:pPr>
      <w:rPr>
        <w:rFonts w:ascii="Arial" w:hAnsi="Arial" w:hint="default"/>
      </w:rPr>
    </w:lvl>
    <w:lvl w:ilvl="4" w:tplc="79982114" w:tentative="1">
      <w:start w:val="1"/>
      <w:numFmt w:val="bullet"/>
      <w:lvlText w:val="•"/>
      <w:lvlJc w:val="left"/>
      <w:pPr>
        <w:tabs>
          <w:tab w:val="num" w:pos="3600"/>
        </w:tabs>
        <w:ind w:left="3600" w:hanging="360"/>
      </w:pPr>
      <w:rPr>
        <w:rFonts w:ascii="Arial" w:hAnsi="Arial" w:hint="default"/>
      </w:rPr>
    </w:lvl>
    <w:lvl w:ilvl="5" w:tplc="4CC23FA6" w:tentative="1">
      <w:start w:val="1"/>
      <w:numFmt w:val="bullet"/>
      <w:lvlText w:val="•"/>
      <w:lvlJc w:val="left"/>
      <w:pPr>
        <w:tabs>
          <w:tab w:val="num" w:pos="4320"/>
        </w:tabs>
        <w:ind w:left="4320" w:hanging="360"/>
      </w:pPr>
      <w:rPr>
        <w:rFonts w:ascii="Arial" w:hAnsi="Arial" w:hint="default"/>
      </w:rPr>
    </w:lvl>
    <w:lvl w:ilvl="6" w:tplc="4830D596" w:tentative="1">
      <w:start w:val="1"/>
      <w:numFmt w:val="bullet"/>
      <w:lvlText w:val="•"/>
      <w:lvlJc w:val="left"/>
      <w:pPr>
        <w:tabs>
          <w:tab w:val="num" w:pos="5040"/>
        </w:tabs>
        <w:ind w:left="5040" w:hanging="360"/>
      </w:pPr>
      <w:rPr>
        <w:rFonts w:ascii="Arial" w:hAnsi="Arial" w:hint="default"/>
      </w:rPr>
    </w:lvl>
    <w:lvl w:ilvl="7" w:tplc="95F2F048" w:tentative="1">
      <w:start w:val="1"/>
      <w:numFmt w:val="bullet"/>
      <w:lvlText w:val="•"/>
      <w:lvlJc w:val="left"/>
      <w:pPr>
        <w:tabs>
          <w:tab w:val="num" w:pos="5760"/>
        </w:tabs>
        <w:ind w:left="5760" w:hanging="360"/>
      </w:pPr>
      <w:rPr>
        <w:rFonts w:ascii="Arial" w:hAnsi="Arial" w:hint="default"/>
      </w:rPr>
    </w:lvl>
    <w:lvl w:ilvl="8" w:tplc="7BACF0E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CF78B1"/>
    <w:multiLevelType w:val="hybridMultilevel"/>
    <w:tmpl w:val="0752321A"/>
    <w:lvl w:ilvl="0" w:tplc="75466F80">
      <w:start w:val="1"/>
      <w:numFmt w:val="decimal"/>
      <w:lvlText w:val="%1."/>
      <w:lvlJc w:val="left"/>
      <w:pPr>
        <w:tabs>
          <w:tab w:val="num" w:pos="720"/>
        </w:tabs>
        <w:ind w:left="720" w:hanging="360"/>
      </w:pPr>
    </w:lvl>
    <w:lvl w:ilvl="1" w:tplc="F56CBF48">
      <w:start w:val="1"/>
      <w:numFmt w:val="decimal"/>
      <w:lvlText w:val="%2."/>
      <w:lvlJc w:val="left"/>
      <w:pPr>
        <w:tabs>
          <w:tab w:val="num" w:pos="1440"/>
        </w:tabs>
        <w:ind w:left="1440" w:hanging="360"/>
      </w:pPr>
    </w:lvl>
    <w:lvl w:ilvl="2" w:tplc="BE3CB564">
      <w:numFmt w:val="bullet"/>
      <w:lvlText w:val="•"/>
      <w:lvlJc w:val="left"/>
      <w:pPr>
        <w:tabs>
          <w:tab w:val="num" w:pos="2160"/>
        </w:tabs>
        <w:ind w:left="2160" w:hanging="360"/>
      </w:pPr>
      <w:rPr>
        <w:rFonts w:ascii="Arial" w:hAnsi="Arial" w:hint="default"/>
      </w:rPr>
    </w:lvl>
    <w:lvl w:ilvl="3" w:tplc="6FA8E6DE">
      <w:numFmt w:val="bullet"/>
      <w:lvlText w:val="•"/>
      <w:lvlJc w:val="left"/>
      <w:pPr>
        <w:tabs>
          <w:tab w:val="num" w:pos="2880"/>
        </w:tabs>
        <w:ind w:left="2880" w:hanging="360"/>
      </w:pPr>
      <w:rPr>
        <w:rFonts w:ascii="Arial" w:hAnsi="Arial" w:hint="default"/>
      </w:rPr>
    </w:lvl>
    <w:lvl w:ilvl="4" w:tplc="65F4CE9C" w:tentative="1">
      <w:start w:val="1"/>
      <w:numFmt w:val="decimal"/>
      <w:lvlText w:val="%5."/>
      <w:lvlJc w:val="left"/>
      <w:pPr>
        <w:tabs>
          <w:tab w:val="num" w:pos="3600"/>
        </w:tabs>
        <w:ind w:left="3600" w:hanging="360"/>
      </w:pPr>
    </w:lvl>
    <w:lvl w:ilvl="5" w:tplc="BC28F28E" w:tentative="1">
      <w:start w:val="1"/>
      <w:numFmt w:val="decimal"/>
      <w:lvlText w:val="%6."/>
      <w:lvlJc w:val="left"/>
      <w:pPr>
        <w:tabs>
          <w:tab w:val="num" w:pos="4320"/>
        </w:tabs>
        <w:ind w:left="4320" w:hanging="360"/>
      </w:pPr>
    </w:lvl>
    <w:lvl w:ilvl="6" w:tplc="F4948C8E" w:tentative="1">
      <w:start w:val="1"/>
      <w:numFmt w:val="decimal"/>
      <w:lvlText w:val="%7."/>
      <w:lvlJc w:val="left"/>
      <w:pPr>
        <w:tabs>
          <w:tab w:val="num" w:pos="5040"/>
        </w:tabs>
        <w:ind w:left="5040" w:hanging="360"/>
      </w:pPr>
    </w:lvl>
    <w:lvl w:ilvl="7" w:tplc="C5586176" w:tentative="1">
      <w:start w:val="1"/>
      <w:numFmt w:val="decimal"/>
      <w:lvlText w:val="%8."/>
      <w:lvlJc w:val="left"/>
      <w:pPr>
        <w:tabs>
          <w:tab w:val="num" w:pos="5760"/>
        </w:tabs>
        <w:ind w:left="5760" w:hanging="360"/>
      </w:pPr>
    </w:lvl>
    <w:lvl w:ilvl="8" w:tplc="6EFE817C" w:tentative="1">
      <w:start w:val="1"/>
      <w:numFmt w:val="decimal"/>
      <w:lvlText w:val="%9."/>
      <w:lvlJc w:val="left"/>
      <w:pPr>
        <w:tabs>
          <w:tab w:val="num" w:pos="6480"/>
        </w:tabs>
        <w:ind w:left="6480" w:hanging="360"/>
      </w:pPr>
    </w:lvl>
  </w:abstractNum>
  <w:abstractNum w:abstractNumId="8" w15:restartNumberingAfterBreak="0">
    <w:nsid w:val="195A405E"/>
    <w:multiLevelType w:val="hybridMultilevel"/>
    <w:tmpl w:val="199E2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BF3753"/>
    <w:multiLevelType w:val="multilevel"/>
    <w:tmpl w:val="6028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352CEF"/>
    <w:multiLevelType w:val="multilevel"/>
    <w:tmpl w:val="FE2A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873F43"/>
    <w:multiLevelType w:val="hybridMultilevel"/>
    <w:tmpl w:val="39BC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8673AD"/>
    <w:multiLevelType w:val="hybridMultilevel"/>
    <w:tmpl w:val="5FFEE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9E7E33"/>
    <w:multiLevelType w:val="multilevel"/>
    <w:tmpl w:val="572492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D6368A"/>
    <w:multiLevelType w:val="hybridMultilevel"/>
    <w:tmpl w:val="F6863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70FAA"/>
    <w:multiLevelType w:val="multilevel"/>
    <w:tmpl w:val="4D32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DC60BD"/>
    <w:multiLevelType w:val="hybridMultilevel"/>
    <w:tmpl w:val="E7B6B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942F9C"/>
    <w:multiLevelType w:val="multilevel"/>
    <w:tmpl w:val="473427CA"/>
    <w:lvl w:ilvl="0">
      <w:start w:val="1"/>
      <w:numFmt w:val="decimal"/>
      <w:lvlText w:val="%1"/>
      <w:lvlJc w:val="left"/>
      <w:pPr>
        <w:ind w:left="1635" w:hanging="1635"/>
      </w:pPr>
      <w:rPr>
        <w:rFonts w:hint="default"/>
      </w:rPr>
    </w:lvl>
    <w:lvl w:ilvl="1">
      <w:start w:val="1"/>
      <w:numFmt w:val="decimal"/>
      <w:lvlText w:val="%1.%2"/>
      <w:lvlJc w:val="left"/>
      <w:pPr>
        <w:ind w:left="1635" w:hanging="1635"/>
      </w:pPr>
      <w:rPr>
        <w:rFonts w:hint="default"/>
      </w:rPr>
    </w:lvl>
    <w:lvl w:ilvl="2">
      <w:start w:val="1"/>
      <w:numFmt w:val="decimal"/>
      <w:lvlText w:val="%1.%2.%3"/>
      <w:lvlJc w:val="left"/>
      <w:pPr>
        <w:ind w:left="1635" w:hanging="1635"/>
      </w:pPr>
      <w:rPr>
        <w:rFonts w:hint="default"/>
      </w:rPr>
    </w:lvl>
    <w:lvl w:ilvl="3">
      <w:start w:val="1"/>
      <w:numFmt w:val="decimal"/>
      <w:lvlText w:val="%1.%2.%3.%4"/>
      <w:lvlJc w:val="left"/>
      <w:pPr>
        <w:ind w:left="1635" w:hanging="1635"/>
      </w:pPr>
      <w:rPr>
        <w:rFonts w:hint="default"/>
      </w:rPr>
    </w:lvl>
    <w:lvl w:ilvl="4">
      <w:start w:val="1"/>
      <w:numFmt w:val="decimal"/>
      <w:lvlText w:val="%1.%2.%3.%4.%5"/>
      <w:lvlJc w:val="left"/>
      <w:pPr>
        <w:ind w:left="1635" w:hanging="1635"/>
      </w:pPr>
      <w:rPr>
        <w:rFonts w:hint="default"/>
      </w:rPr>
    </w:lvl>
    <w:lvl w:ilvl="5">
      <w:start w:val="1"/>
      <w:numFmt w:val="decimal"/>
      <w:lvlText w:val="%1.%2.%3.%4.%5.%6"/>
      <w:lvlJc w:val="left"/>
      <w:pPr>
        <w:ind w:left="1635" w:hanging="1635"/>
      </w:pPr>
      <w:rPr>
        <w:rFonts w:hint="default"/>
      </w:rPr>
    </w:lvl>
    <w:lvl w:ilvl="6">
      <w:start w:val="1"/>
      <w:numFmt w:val="decimal"/>
      <w:lvlText w:val="%1.%2.%3.%4.%5.%6.%7"/>
      <w:lvlJc w:val="left"/>
      <w:pPr>
        <w:ind w:left="1635" w:hanging="1635"/>
      </w:pPr>
      <w:rPr>
        <w:rFonts w:hint="default"/>
      </w:rPr>
    </w:lvl>
    <w:lvl w:ilvl="7">
      <w:start w:val="1"/>
      <w:numFmt w:val="decimal"/>
      <w:lvlText w:val="%1.%2.%3.%4.%5.%6.%7.%8"/>
      <w:lvlJc w:val="left"/>
      <w:pPr>
        <w:ind w:left="1635" w:hanging="1635"/>
      </w:pPr>
      <w:rPr>
        <w:rFonts w:hint="default"/>
      </w:rPr>
    </w:lvl>
    <w:lvl w:ilvl="8">
      <w:start w:val="1"/>
      <w:numFmt w:val="decimal"/>
      <w:lvlText w:val="%1.%2.%3.%4.%5.%6.%7.%8.%9"/>
      <w:lvlJc w:val="left"/>
      <w:pPr>
        <w:ind w:left="1635" w:hanging="1635"/>
      </w:pPr>
      <w:rPr>
        <w:rFonts w:hint="default"/>
      </w:rPr>
    </w:lvl>
  </w:abstractNum>
  <w:abstractNum w:abstractNumId="18" w15:restartNumberingAfterBreak="0">
    <w:nsid w:val="3CCF2487"/>
    <w:multiLevelType w:val="hybridMultilevel"/>
    <w:tmpl w:val="F4CCB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7831A6"/>
    <w:multiLevelType w:val="hybridMultilevel"/>
    <w:tmpl w:val="DB840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B1709A"/>
    <w:multiLevelType w:val="multilevel"/>
    <w:tmpl w:val="4D32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1D5616"/>
    <w:multiLevelType w:val="hybridMultilevel"/>
    <w:tmpl w:val="A364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632449"/>
    <w:multiLevelType w:val="hybridMultilevel"/>
    <w:tmpl w:val="4FBAF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D71FAF"/>
    <w:multiLevelType w:val="hybridMultilevel"/>
    <w:tmpl w:val="6F023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B76AC3"/>
    <w:multiLevelType w:val="hybridMultilevel"/>
    <w:tmpl w:val="2D3E2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A33E3B"/>
    <w:multiLevelType w:val="hybridMultilevel"/>
    <w:tmpl w:val="3E6C4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CA506F"/>
    <w:multiLevelType w:val="hybridMultilevel"/>
    <w:tmpl w:val="D794D838"/>
    <w:lvl w:ilvl="0" w:tplc="8F5A0CF8">
      <w:start w:val="1"/>
      <w:numFmt w:val="decimal"/>
      <w:lvlText w:val="%1."/>
      <w:lvlJc w:val="left"/>
      <w:pPr>
        <w:tabs>
          <w:tab w:val="num" w:pos="720"/>
        </w:tabs>
        <w:ind w:left="720" w:hanging="360"/>
      </w:pPr>
    </w:lvl>
    <w:lvl w:ilvl="1" w:tplc="D570C394">
      <w:start w:val="1"/>
      <w:numFmt w:val="decimal"/>
      <w:lvlText w:val="%2."/>
      <w:lvlJc w:val="left"/>
      <w:pPr>
        <w:tabs>
          <w:tab w:val="num" w:pos="1440"/>
        </w:tabs>
        <w:ind w:left="1440" w:hanging="360"/>
      </w:pPr>
    </w:lvl>
    <w:lvl w:ilvl="2" w:tplc="8B943BC8" w:tentative="1">
      <w:start w:val="1"/>
      <w:numFmt w:val="decimal"/>
      <w:lvlText w:val="%3."/>
      <w:lvlJc w:val="left"/>
      <w:pPr>
        <w:tabs>
          <w:tab w:val="num" w:pos="2160"/>
        </w:tabs>
        <w:ind w:left="2160" w:hanging="360"/>
      </w:pPr>
    </w:lvl>
    <w:lvl w:ilvl="3" w:tplc="C2944F8C" w:tentative="1">
      <w:start w:val="1"/>
      <w:numFmt w:val="decimal"/>
      <w:lvlText w:val="%4."/>
      <w:lvlJc w:val="left"/>
      <w:pPr>
        <w:tabs>
          <w:tab w:val="num" w:pos="2880"/>
        </w:tabs>
        <w:ind w:left="2880" w:hanging="360"/>
      </w:pPr>
    </w:lvl>
    <w:lvl w:ilvl="4" w:tplc="FC18B022" w:tentative="1">
      <w:start w:val="1"/>
      <w:numFmt w:val="decimal"/>
      <w:lvlText w:val="%5."/>
      <w:lvlJc w:val="left"/>
      <w:pPr>
        <w:tabs>
          <w:tab w:val="num" w:pos="3600"/>
        </w:tabs>
        <w:ind w:left="3600" w:hanging="360"/>
      </w:pPr>
    </w:lvl>
    <w:lvl w:ilvl="5" w:tplc="759EC4A4" w:tentative="1">
      <w:start w:val="1"/>
      <w:numFmt w:val="decimal"/>
      <w:lvlText w:val="%6."/>
      <w:lvlJc w:val="left"/>
      <w:pPr>
        <w:tabs>
          <w:tab w:val="num" w:pos="4320"/>
        </w:tabs>
        <w:ind w:left="4320" w:hanging="360"/>
      </w:pPr>
    </w:lvl>
    <w:lvl w:ilvl="6" w:tplc="6CB26334" w:tentative="1">
      <w:start w:val="1"/>
      <w:numFmt w:val="decimal"/>
      <w:lvlText w:val="%7."/>
      <w:lvlJc w:val="left"/>
      <w:pPr>
        <w:tabs>
          <w:tab w:val="num" w:pos="5040"/>
        </w:tabs>
        <w:ind w:left="5040" w:hanging="360"/>
      </w:pPr>
    </w:lvl>
    <w:lvl w:ilvl="7" w:tplc="2C26FE6A" w:tentative="1">
      <w:start w:val="1"/>
      <w:numFmt w:val="decimal"/>
      <w:lvlText w:val="%8."/>
      <w:lvlJc w:val="left"/>
      <w:pPr>
        <w:tabs>
          <w:tab w:val="num" w:pos="5760"/>
        </w:tabs>
        <w:ind w:left="5760" w:hanging="360"/>
      </w:pPr>
    </w:lvl>
    <w:lvl w:ilvl="8" w:tplc="ACFE0924" w:tentative="1">
      <w:start w:val="1"/>
      <w:numFmt w:val="decimal"/>
      <w:lvlText w:val="%9."/>
      <w:lvlJc w:val="left"/>
      <w:pPr>
        <w:tabs>
          <w:tab w:val="num" w:pos="6480"/>
        </w:tabs>
        <w:ind w:left="6480" w:hanging="360"/>
      </w:pPr>
    </w:lvl>
  </w:abstractNum>
  <w:abstractNum w:abstractNumId="27" w15:restartNumberingAfterBreak="0">
    <w:nsid w:val="5B2C7D86"/>
    <w:multiLevelType w:val="hybridMultilevel"/>
    <w:tmpl w:val="BC14DC6A"/>
    <w:lvl w:ilvl="0" w:tplc="62F85960">
      <w:start w:val="1"/>
      <w:numFmt w:val="decimal"/>
      <w:lvlText w:val="%1."/>
      <w:lvlJc w:val="left"/>
      <w:pPr>
        <w:tabs>
          <w:tab w:val="num" w:pos="720"/>
        </w:tabs>
        <w:ind w:left="720" w:hanging="360"/>
      </w:pPr>
    </w:lvl>
    <w:lvl w:ilvl="1" w:tplc="3CAC187E">
      <w:start w:val="1"/>
      <w:numFmt w:val="decimal"/>
      <w:lvlText w:val="%2."/>
      <w:lvlJc w:val="left"/>
      <w:pPr>
        <w:tabs>
          <w:tab w:val="num" w:pos="1440"/>
        </w:tabs>
        <w:ind w:left="1440" w:hanging="360"/>
      </w:pPr>
    </w:lvl>
    <w:lvl w:ilvl="2" w:tplc="F56CB5F8" w:tentative="1">
      <w:start w:val="1"/>
      <w:numFmt w:val="decimal"/>
      <w:lvlText w:val="%3."/>
      <w:lvlJc w:val="left"/>
      <w:pPr>
        <w:tabs>
          <w:tab w:val="num" w:pos="2160"/>
        </w:tabs>
        <w:ind w:left="2160" w:hanging="360"/>
      </w:pPr>
    </w:lvl>
    <w:lvl w:ilvl="3" w:tplc="72BC291E" w:tentative="1">
      <w:start w:val="1"/>
      <w:numFmt w:val="decimal"/>
      <w:lvlText w:val="%4."/>
      <w:lvlJc w:val="left"/>
      <w:pPr>
        <w:tabs>
          <w:tab w:val="num" w:pos="2880"/>
        </w:tabs>
        <w:ind w:left="2880" w:hanging="360"/>
      </w:pPr>
    </w:lvl>
    <w:lvl w:ilvl="4" w:tplc="B21458DC" w:tentative="1">
      <w:start w:val="1"/>
      <w:numFmt w:val="decimal"/>
      <w:lvlText w:val="%5."/>
      <w:lvlJc w:val="left"/>
      <w:pPr>
        <w:tabs>
          <w:tab w:val="num" w:pos="3600"/>
        </w:tabs>
        <w:ind w:left="3600" w:hanging="360"/>
      </w:pPr>
    </w:lvl>
    <w:lvl w:ilvl="5" w:tplc="7B586AA2" w:tentative="1">
      <w:start w:val="1"/>
      <w:numFmt w:val="decimal"/>
      <w:lvlText w:val="%6."/>
      <w:lvlJc w:val="left"/>
      <w:pPr>
        <w:tabs>
          <w:tab w:val="num" w:pos="4320"/>
        </w:tabs>
        <w:ind w:left="4320" w:hanging="360"/>
      </w:pPr>
    </w:lvl>
    <w:lvl w:ilvl="6" w:tplc="2C761006" w:tentative="1">
      <w:start w:val="1"/>
      <w:numFmt w:val="decimal"/>
      <w:lvlText w:val="%7."/>
      <w:lvlJc w:val="left"/>
      <w:pPr>
        <w:tabs>
          <w:tab w:val="num" w:pos="5040"/>
        </w:tabs>
        <w:ind w:left="5040" w:hanging="360"/>
      </w:pPr>
    </w:lvl>
    <w:lvl w:ilvl="7" w:tplc="2FEA70DC" w:tentative="1">
      <w:start w:val="1"/>
      <w:numFmt w:val="decimal"/>
      <w:lvlText w:val="%8."/>
      <w:lvlJc w:val="left"/>
      <w:pPr>
        <w:tabs>
          <w:tab w:val="num" w:pos="5760"/>
        </w:tabs>
        <w:ind w:left="5760" w:hanging="360"/>
      </w:pPr>
    </w:lvl>
    <w:lvl w:ilvl="8" w:tplc="36FAA240" w:tentative="1">
      <w:start w:val="1"/>
      <w:numFmt w:val="decimal"/>
      <w:lvlText w:val="%9."/>
      <w:lvlJc w:val="left"/>
      <w:pPr>
        <w:tabs>
          <w:tab w:val="num" w:pos="6480"/>
        </w:tabs>
        <w:ind w:left="6480" w:hanging="360"/>
      </w:pPr>
    </w:lvl>
  </w:abstractNum>
  <w:abstractNum w:abstractNumId="28" w15:restartNumberingAfterBreak="0">
    <w:nsid w:val="5D5C4F87"/>
    <w:multiLevelType w:val="hybridMultilevel"/>
    <w:tmpl w:val="7586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5677D9"/>
    <w:multiLevelType w:val="hybridMultilevel"/>
    <w:tmpl w:val="114CFA70"/>
    <w:lvl w:ilvl="0" w:tplc="5BECD612">
      <w:start w:val="1"/>
      <w:numFmt w:val="bullet"/>
      <w:lvlText w:val=""/>
      <w:lvlJc w:val="left"/>
      <w:pPr>
        <w:tabs>
          <w:tab w:val="num" w:pos="720"/>
        </w:tabs>
        <w:ind w:left="720" w:hanging="360"/>
      </w:pPr>
      <w:rPr>
        <w:rFonts w:ascii="Wingdings" w:hAnsi="Wingdings" w:hint="default"/>
      </w:rPr>
    </w:lvl>
    <w:lvl w:ilvl="1" w:tplc="336E7BAE" w:tentative="1">
      <w:start w:val="1"/>
      <w:numFmt w:val="bullet"/>
      <w:lvlText w:val=""/>
      <w:lvlJc w:val="left"/>
      <w:pPr>
        <w:tabs>
          <w:tab w:val="num" w:pos="1440"/>
        </w:tabs>
        <w:ind w:left="1440" w:hanging="360"/>
      </w:pPr>
      <w:rPr>
        <w:rFonts w:ascii="Wingdings" w:hAnsi="Wingdings" w:hint="default"/>
      </w:rPr>
    </w:lvl>
    <w:lvl w:ilvl="2" w:tplc="4B06B694" w:tentative="1">
      <w:start w:val="1"/>
      <w:numFmt w:val="bullet"/>
      <w:lvlText w:val=""/>
      <w:lvlJc w:val="left"/>
      <w:pPr>
        <w:tabs>
          <w:tab w:val="num" w:pos="2160"/>
        </w:tabs>
        <w:ind w:left="2160" w:hanging="360"/>
      </w:pPr>
      <w:rPr>
        <w:rFonts w:ascii="Wingdings" w:hAnsi="Wingdings" w:hint="default"/>
      </w:rPr>
    </w:lvl>
    <w:lvl w:ilvl="3" w:tplc="D4126232" w:tentative="1">
      <w:start w:val="1"/>
      <w:numFmt w:val="bullet"/>
      <w:lvlText w:val=""/>
      <w:lvlJc w:val="left"/>
      <w:pPr>
        <w:tabs>
          <w:tab w:val="num" w:pos="2880"/>
        </w:tabs>
        <w:ind w:left="2880" w:hanging="360"/>
      </w:pPr>
      <w:rPr>
        <w:rFonts w:ascii="Wingdings" w:hAnsi="Wingdings" w:hint="default"/>
      </w:rPr>
    </w:lvl>
    <w:lvl w:ilvl="4" w:tplc="6E88F3F4" w:tentative="1">
      <w:start w:val="1"/>
      <w:numFmt w:val="bullet"/>
      <w:lvlText w:val=""/>
      <w:lvlJc w:val="left"/>
      <w:pPr>
        <w:tabs>
          <w:tab w:val="num" w:pos="3600"/>
        </w:tabs>
        <w:ind w:left="3600" w:hanging="360"/>
      </w:pPr>
      <w:rPr>
        <w:rFonts w:ascii="Wingdings" w:hAnsi="Wingdings" w:hint="default"/>
      </w:rPr>
    </w:lvl>
    <w:lvl w:ilvl="5" w:tplc="60064BB4" w:tentative="1">
      <w:start w:val="1"/>
      <w:numFmt w:val="bullet"/>
      <w:lvlText w:val=""/>
      <w:lvlJc w:val="left"/>
      <w:pPr>
        <w:tabs>
          <w:tab w:val="num" w:pos="4320"/>
        </w:tabs>
        <w:ind w:left="4320" w:hanging="360"/>
      </w:pPr>
      <w:rPr>
        <w:rFonts w:ascii="Wingdings" w:hAnsi="Wingdings" w:hint="default"/>
      </w:rPr>
    </w:lvl>
    <w:lvl w:ilvl="6" w:tplc="964444AC" w:tentative="1">
      <w:start w:val="1"/>
      <w:numFmt w:val="bullet"/>
      <w:lvlText w:val=""/>
      <w:lvlJc w:val="left"/>
      <w:pPr>
        <w:tabs>
          <w:tab w:val="num" w:pos="5040"/>
        </w:tabs>
        <w:ind w:left="5040" w:hanging="360"/>
      </w:pPr>
      <w:rPr>
        <w:rFonts w:ascii="Wingdings" w:hAnsi="Wingdings" w:hint="default"/>
      </w:rPr>
    </w:lvl>
    <w:lvl w:ilvl="7" w:tplc="004CDD4E" w:tentative="1">
      <w:start w:val="1"/>
      <w:numFmt w:val="bullet"/>
      <w:lvlText w:val=""/>
      <w:lvlJc w:val="left"/>
      <w:pPr>
        <w:tabs>
          <w:tab w:val="num" w:pos="5760"/>
        </w:tabs>
        <w:ind w:left="5760" w:hanging="360"/>
      </w:pPr>
      <w:rPr>
        <w:rFonts w:ascii="Wingdings" w:hAnsi="Wingdings" w:hint="default"/>
      </w:rPr>
    </w:lvl>
    <w:lvl w:ilvl="8" w:tplc="86AA9E3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E92364"/>
    <w:multiLevelType w:val="hybridMultilevel"/>
    <w:tmpl w:val="D4AEB5A6"/>
    <w:lvl w:ilvl="0" w:tplc="2188D02E">
      <w:start w:val="1"/>
      <w:numFmt w:val="bullet"/>
      <w:lvlText w:val="•"/>
      <w:lvlJc w:val="left"/>
      <w:pPr>
        <w:tabs>
          <w:tab w:val="num" w:pos="720"/>
        </w:tabs>
        <w:ind w:left="720" w:hanging="360"/>
      </w:pPr>
      <w:rPr>
        <w:rFonts w:ascii="Arial" w:hAnsi="Arial" w:hint="default"/>
      </w:rPr>
    </w:lvl>
    <w:lvl w:ilvl="1" w:tplc="032E6942" w:tentative="1">
      <w:start w:val="1"/>
      <w:numFmt w:val="bullet"/>
      <w:lvlText w:val="•"/>
      <w:lvlJc w:val="left"/>
      <w:pPr>
        <w:tabs>
          <w:tab w:val="num" w:pos="1440"/>
        </w:tabs>
        <w:ind w:left="1440" w:hanging="360"/>
      </w:pPr>
      <w:rPr>
        <w:rFonts w:ascii="Arial" w:hAnsi="Arial" w:hint="default"/>
      </w:rPr>
    </w:lvl>
    <w:lvl w:ilvl="2" w:tplc="6602F842" w:tentative="1">
      <w:start w:val="1"/>
      <w:numFmt w:val="bullet"/>
      <w:lvlText w:val="•"/>
      <w:lvlJc w:val="left"/>
      <w:pPr>
        <w:tabs>
          <w:tab w:val="num" w:pos="2160"/>
        </w:tabs>
        <w:ind w:left="2160" w:hanging="360"/>
      </w:pPr>
      <w:rPr>
        <w:rFonts w:ascii="Arial" w:hAnsi="Arial" w:hint="default"/>
      </w:rPr>
    </w:lvl>
    <w:lvl w:ilvl="3" w:tplc="97726EDC" w:tentative="1">
      <w:start w:val="1"/>
      <w:numFmt w:val="bullet"/>
      <w:lvlText w:val="•"/>
      <w:lvlJc w:val="left"/>
      <w:pPr>
        <w:tabs>
          <w:tab w:val="num" w:pos="2880"/>
        </w:tabs>
        <w:ind w:left="2880" w:hanging="360"/>
      </w:pPr>
      <w:rPr>
        <w:rFonts w:ascii="Arial" w:hAnsi="Arial" w:hint="default"/>
      </w:rPr>
    </w:lvl>
    <w:lvl w:ilvl="4" w:tplc="54A6C4C6" w:tentative="1">
      <w:start w:val="1"/>
      <w:numFmt w:val="bullet"/>
      <w:lvlText w:val="•"/>
      <w:lvlJc w:val="left"/>
      <w:pPr>
        <w:tabs>
          <w:tab w:val="num" w:pos="3600"/>
        </w:tabs>
        <w:ind w:left="3600" w:hanging="360"/>
      </w:pPr>
      <w:rPr>
        <w:rFonts w:ascii="Arial" w:hAnsi="Arial" w:hint="default"/>
      </w:rPr>
    </w:lvl>
    <w:lvl w:ilvl="5" w:tplc="847E367A" w:tentative="1">
      <w:start w:val="1"/>
      <w:numFmt w:val="bullet"/>
      <w:lvlText w:val="•"/>
      <w:lvlJc w:val="left"/>
      <w:pPr>
        <w:tabs>
          <w:tab w:val="num" w:pos="4320"/>
        </w:tabs>
        <w:ind w:left="4320" w:hanging="360"/>
      </w:pPr>
      <w:rPr>
        <w:rFonts w:ascii="Arial" w:hAnsi="Arial" w:hint="default"/>
      </w:rPr>
    </w:lvl>
    <w:lvl w:ilvl="6" w:tplc="63E6C386" w:tentative="1">
      <w:start w:val="1"/>
      <w:numFmt w:val="bullet"/>
      <w:lvlText w:val="•"/>
      <w:lvlJc w:val="left"/>
      <w:pPr>
        <w:tabs>
          <w:tab w:val="num" w:pos="5040"/>
        </w:tabs>
        <w:ind w:left="5040" w:hanging="360"/>
      </w:pPr>
      <w:rPr>
        <w:rFonts w:ascii="Arial" w:hAnsi="Arial" w:hint="default"/>
      </w:rPr>
    </w:lvl>
    <w:lvl w:ilvl="7" w:tplc="A14C7D42" w:tentative="1">
      <w:start w:val="1"/>
      <w:numFmt w:val="bullet"/>
      <w:lvlText w:val="•"/>
      <w:lvlJc w:val="left"/>
      <w:pPr>
        <w:tabs>
          <w:tab w:val="num" w:pos="5760"/>
        </w:tabs>
        <w:ind w:left="5760" w:hanging="360"/>
      </w:pPr>
      <w:rPr>
        <w:rFonts w:ascii="Arial" w:hAnsi="Arial" w:hint="default"/>
      </w:rPr>
    </w:lvl>
    <w:lvl w:ilvl="8" w:tplc="E1D8DCE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5E727F8"/>
    <w:multiLevelType w:val="hybridMultilevel"/>
    <w:tmpl w:val="1714C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674EAC"/>
    <w:multiLevelType w:val="hybridMultilevel"/>
    <w:tmpl w:val="9FE46568"/>
    <w:lvl w:ilvl="0" w:tplc="DE50676A">
      <w:start w:val="1"/>
      <w:numFmt w:val="bullet"/>
      <w:lvlText w:val="•"/>
      <w:lvlJc w:val="left"/>
      <w:pPr>
        <w:tabs>
          <w:tab w:val="num" w:pos="720"/>
        </w:tabs>
        <w:ind w:left="720" w:hanging="360"/>
      </w:pPr>
      <w:rPr>
        <w:rFonts w:ascii="Arial" w:hAnsi="Arial" w:hint="default"/>
      </w:rPr>
    </w:lvl>
    <w:lvl w:ilvl="1" w:tplc="DBD8933A" w:tentative="1">
      <w:start w:val="1"/>
      <w:numFmt w:val="bullet"/>
      <w:lvlText w:val="•"/>
      <w:lvlJc w:val="left"/>
      <w:pPr>
        <w:tabs>
          <w:tab w:val="num" w:pos="1440"/>
        </w:tabs>
        <w:ind w:left="1440" w:hanging="360"/>
      </w:pPr>
      <w:rPr>
        <w:rFonts w:ascii="Arial" w:hAnsi="Arial" w:hint="default"/>
      </w:rPr>
    </w:lvl>
    <w:lvl w:ilvl="2" w:tplc="97D0822E" w:tentative="1">
      <w:start w:val="1"/>
      <w:numFmt w:val="bullet"/>
      <w:lvlText w:val="•"/>
      <w:lvlJc w:val="left"/>
      <w:pPr>
        <w:tabs>
          <w:tab w:val="num" w:pos="2160"/>
        </w:tabs>
        <w:ind w:left="2160" w:hanging="360"/>
      </w:pPr>
      <w:rPr>
        <w:rFonts w:ascii="Arial" w:hAnsi="Arial" w:hint="default"/>
      </w:rPr>
    </w:lvl>
    <w:lvl w:ilvl="3" w:tplc="93801248" w:tentative="1">
      <w:start w:val="1"/>
      <w:numFmt w:val="bullet"/>
      <w:lvlText w:val="•"/>
      <w:lvlJc w:val="left"/>
      <w:pPr>
        <w:tabs>
          <w:tab w:val="num" w:pos="2880"/>
        </w:tabs>
        <w:ind w:left="2880" w:hanging="360"/>
      </w:pPr>
      <w:rPr>
        <w:rFonts w:ascii="Arial" w:hAnsi="Arial" w:hint="default"/>
      </w:rPr>
    </w:lvl>
    <w:lvl w:ilvl="4" w:tplc="A7E6B7E2" w:tentative="1">
      <w:start w:val="1"/>
      <w:numFmt w:val="bullet"/>
      <w:lvlText w:val="•"/>
      <w:lvlJc w:val="left"/>
      <w:pPr>
        <w:tabs>
          <w:tab w:val="num" w:pos="3600"/>
        </w:tabs>
        <w:ind w:left="3600" w:hanging="360"/>
      </w:pPr>
      <w:rPr>
        <w:rFonts w:ascii="Arial" w:hAnsi="Arial" w:hint="default"/>
      </w:rPr>
    </w:lvl>
    <w:lvl w:ilvl="5" w:tplc="05AE6090" w:tentative="1">
      <w:start w:val="1"/>
      <w:numFmt w:val="bullet"/>
      <w:lvlText w:val="•"/>
      <w:lvlJc w:val="left"/>
      <w:pPr>
        <w:tabs>
          <w:tab w:val="num" w:pos="4320"/>
        </w:tabs>
        <w:ind w:left="4320" w:hanging="360"/>
      </w:pPr>
      <w:rPr>
        <w:rFonts w:ascii="Arial" w:hAnsi="Arial" w:hint="default"/>
      </w:rPr>
    </w:lvl>
    <w:lvl w:ilvl="6" w:tplc="D5A4936E" w:tentative="1">
      <w:start w:val="1"/>
      <w:numFmt w:val="bullet"/>
      <w:lvlText w:val="•"/>
      <w:lvlJc w:val="left"/>
      <w:pPr>
        <w:tabs>
          <w:tab w:val="num" w:pos="5040"/>
        </w:tabs>
        <w:ind w:left="5040" w:hanging="360"/>
      </w:pPr>
      <w:rPr>
        <w:rFonts w:ascii="Arial" w:hAnsi="Arial" w:hint="default"/>
      </w:rPr>
    </w:lvl>
    <w:lvl w:ilvl="7" w:tplc="858CE3F6" w:tentative="1">
      <w:start w:val="1"/>
      <w:numFmt w:val="bullet"/>
      <w:lvlText w:val="•"/>
      <w:lvlJc w:val="left"/>
      <w:pPr>
        <w:tabs>
          <w:tab w:val="num" w:pos="5760"/>
        </w:tabs>
        <w:ind w:left="5760" w:hanging="360"/>
      </w:pPr>
      <w:rPr>
        <w:rFonts w:ascii="Arial" w:hAnsi="Arial" w:hint="default"/>
      </w:rPr>
    </w:lvl>
    <w:lvl w:ilvl="8" w:tplc="D6342A4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6D1393C"/>
    <w:multiLevelType w:val="multilevel"/>
    <w:tmpl w:val="4D32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871CDF"/>
    <w:multiLevelType w:val="multilevel"/>
    <w:tmpl w:val="4D32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B8557D"/>
    <w:multiLevelType w:val="hybridMultilevel"/>
    <w:tmpl w:val="BEFAF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DE6A5F"/>
    <w:multiLevelType w:val="hybridMultilevel"/>
    <w:tmpl w:val="F524F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8354AB"/>
    <w:multiLevelType w:val="multilevel"/>
    <w:tmpl w:val="B8F8BA4E"/>
    <w:lvl w:ilvl="0">
      <w:start w:val="1"/>
      <w:numFmt w:val="bullet"/>
      <w:lvlText w:val=""/>
      <w:lvlJc w:val="left"/>
      <w:pPr>
        <w:tabs>
          <w:tab w:val="num" w:pos="720"/>
        </w:tabs>
        <w:ind w:left="720" w:hanging="360"/>
      </w:pPr>
      <w:rPr>
        <w:rFonts w:ascii="Symbol" w:hAnsi="Symbol" w:hint="default"/>
        <w:sz w:val="20"/>
      </w:rPr>
    </w:lvl>
    <w:lvl w:ilvl="1">
      <w:start w:val="2024"/>
      <w:numFmt w:val="bullet"/>
      <w:lvlText w:val="-"/>
      <w:lvlJc w:val="left"/>
      <w:pPr>
        <w:ind w:left="1440" w:hanging="360"/>
      </w:pPr>
      <w:rPr>
        <w:rFonts w:ascii="DiodrumArabic-Medium" w:eastAsiaTheme="minorHAnsi" w:hAnsi="DiodrumArabic-Medium" w:cs="DiodrumArabic-Medium"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555AC5"/>
    <w:multiLevelType w:val="multilevel"/>
    <w:tmpl w:val="0DDC3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0617455">
    <w:abstractNumId w:val="38"/>
  </w:num>
  <w:num w:numId="2" w16cid:durableId="1128007254">
    <w:abstractNumId w:val="9"/>
  </w:num>
  <w:num w:numId="3" w16cid:durableId="1994793230">
    <w:abstractNumId w:val="37"/>
  </w:num>
  <w:num w:numId="4" w16cid:durableId="1059860124">
    <w:abstractNumId w:val="17"/>
  </w:num>
  <w:num w:numId="5" w16cid:durableId="784543269">
    <w:abstractNumId w:val="10"/>
  </w:num>
  <w:num w:numId="6" w16cid:durableId="1385710977">
    <w:abstractNumId w:val="33"/>
  </w:num>
  <w:num w:numId="7" w16cid:durableId="1049577143">
    <w:abstractNumId w:val="24"/>
  </w:num>
  <w:num w:numId="8" w16cid:durableId="1326934194">
    <w:abstractNumId w:val="25"/>
  </w:num>
  <w:num w:numId="9" w16cid:durableId="1495144320">
    <w:abstractNumId w:val="4"/>
  </w:num>
  <w:num w:numId="10" w16cid:durableId="1439178829">
    <w:abstractNumId w:val="16"/>
  </w:num>
  <w:num w:numId="11" w16cid:durableId="1809010279">
    <w:abstractNumId w:val="8"/>
  </w:num>
  <w:num w:numId="12" w16cid:durableId="863640917">
    <w:abstractNumId w:val="1"/>
  </w:num>
  <w:num w:numId="13" w16cid:durableId="1064059856">
    <w:abstractNumId w:val="13"/>
  </w:num>
  <w:num w:numId="14" w16cid:durableId="1775399540">
    <w:abstractNumId w:val="22"/>
  </w:num>
  <w:num w:numId="15" w16cid:durableId="788818164">
    <w:abstractNumId w:val="3"/>
  </w:num>
  <w:num w:numId="16" w16cid:durableId="12459045">
    <w:abstractNumId w:val="26"/>
  </w:num>
  <w:num w:numId="17" w16cid:durableId="907766677">
    <w:abstractNumId w:val="7"/>
  </w:num>
  <w:num w:numId="18" w16cid:durableId="1052583515">
    <w:abstractNumId w:val="34"/>
  </w:num>
  <w:num w:numId="19" w16cid:durableId="1754009893">
    <w:abstractNumId w:val="20"/>
  </w:num>
  <w:num w:numId="20" w16cid:durableId="428700219">
    <w:abstractNumId w:val="15"/>
  </w:num>
  <w:num w:numId="21" w16cid:durableId="171115990">
    <w:abstractNumId w:val="35"/>
  </w:num>
  <w:num w:numId="22" w16cid:durableId="2023504197">
    <w:abstractNumId w:val="14"/>
  </w:num>
  <w:num w:numId="23" w16cid:durableId="1122311933">
    <w:abstractNumId w:val="36"/>
  </w:num>
  <w:num w:numId="24" w16cid:durableId="500660838">
    <w:abstractNumId w:val="18"/>
  </w:num>
  <w:num w:numId="25" w16cid:durableId="2038314729">
    <w:abstractNumId w:val="21"/>
  </w:num>
  <w:num w:numId="26" w16cid:durableId="1196504031">
    <w:abstractNumId w:val="31"/>
  </w:num>
  <w:num w:numId="27" w16cid:durableId="276260511">
    <w:abstractNumId w:val="11"/>
  </w:num>
  <w:num w:numId="28" w16cid:durableId="730226011">
    <w:abstractNumId w:val="28"/>
  </w:num>
  <w:num w:numId="29" w16cid:durableId="215510984">
    <w:abstractNumId w:val="19"/>
  </w:num>
  <w:num w:numId="30" w16cid:durableId="447164845">
    <w:abstractNumId w:val="23"/>
  </w:num>
  <w:num w:numId="31" w16cid:durableId="1563638452">
    <w:abstractNumId w:val="12"/>
  </w:num>
  <w:num w:numId="32" w16cid:durableId="153498732">
    <w:abstractNumId w:val="2"/>
  </w:num>
  <w:num w:numId="33" w16cid:durableId="820317419">
    <w:abstractNumId w:val="30"/>
  </w:num>
  <w:num w:numId="34" w16cid:durableId="438187610">
    <w:abstractNumId w:val="6"/>
  </w:num>
  <w:num w:numId="35" w16cid:durableId="330105776">
    <w:abstractNumId w:val="32"/>
  </w:num>
  <w:num w:numId="36" w16cid:durableId="1175461254">
    <w:abstractNumId w:val="5"/>
  </w:num>
  <w:num w:numId="37" w16cid:durableId="1433237190">
    <w:abstractNumId w:val="27"/>
  </w:num>
  <w:num w:numId="38" w16cid:durableId="733627914">
    <w:abstractNumId w:val="29"/>
  </w:num>
  <w:num w:numId="39" w16cid:durableId="1398943646">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62Rg/6dnprJ8U2+jgU2tix+xh+/wUMdCIzcqEKFYllJL7jlCBEwFs1h7dZsBVsz5fqksCHiP7bveOYwdOSNThA==" w:salt="3BWoEg4VtuaFaAn1zSFR2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E46"/>
    <w:rsid w:val="00016292"/>
    <w:rsid w:val="000213D7"/>
    <w:rsid w:val="000453E0"/>
    <w:rsid w:val="000465EA"/>
    <w:rsid w:val="00047D66"/>
    <w:rsid w:val="00064D46"/>
    <w:rsid w:val="00064E21"/>
    <w:rsid w:val="00066C53"/>
    <w:rsid w:val="00077D6A"/>
    <w:rsid w:val="000A49BA"/>
    <w:rsid w:val="000A7E46"/>
    <w:rsid w:val="000F642D"/>
    <w:rsid w:val="00115F6F"/>
    <w:rsid w:val="00134863"/>
    <w:rsid w:val="001364D3"/>
    <w:rsid w:val="001415CA"/>
    <w:rsid w:val="001512BC"/>
    <w:rsid w:val="00152B1E"/>
    <w:rsid w:val="00160837"/>
    <w:rsid w:val="00165973"/>
    <w:rsid w:val="00175D6F"/>
    <w:rsid w:val="001976B7"/>
    <w:rsid w:val="001A756E"/>
    <w:rsid w:val="001C5458"/>
    <w:rsid w:val="001D5F56"/>
    <w:rsid w:val="001F12D5"/>
    <w:rsid w:val="001F5A20"/>
    <w:rsid w:val="00210CB7"/>
    <w:rsid w:val="00223193"/>
    <w:rsid w:val="00283AB6"/>
    <w:rsid w:val="00283DDE"/>
    <w:rsid w:val="002A365E"/>
    <w:rsid w:val="00306DA3"/>
    <w:rsid w:val="00307DD0"/>
    <w:rsid w:val="00320395"/>
    <w:rsid w:val="003208E9"/>
    <w:rsid w:val="00322B03"/>
    <w:rsid w:val="00327F35"/>
    <w:rsid w:val="00330F17"/>
    <w:rsid w:val="0033615B"/>
    <w:rsid w:val="003417B0"/>
    <w:rsid w:val="0034364E"/>
    <w:rsid w:val="0034443D"/>
    <w:rsid w:val="0037568C"/>
    <w:rsid w:val="003915E3"/>
    <w:rsid w:val="003A037B"/>
    <w:rsid w:val="003D36A0"/>
    <w:rsid w:val="003F233B"/>
    <w:rsid w:val="004213FB"/>
    <w:rsid w:val="004420C4"/>
    <w:rsid w:val="004475EB"/>
    <w:rsid w:val="0045334B"/>
    <w:rsid w:val="00471E26"/>
    <w:rsid w:val="00492545"/>
    <w:rsid w:val="004B1491"/>
    <w:rsid w:val="004E1596"/>
    <w:rsid w:val="00543ACB"/>
    <w:rsid w:val="00564224"/>
    <w:rsid w:val="00590013"/>
    <w:rsid w:val="005E1685"/>
    <w:rsid w:val="005E3DE4"/>
    <w:rsid w:val="006641D4"/>
    <w:rsid w:val="00667EC5"/>
    <w:rsid w:val="0069518E"/>
    <w:rsid w:val="006A45C4"/>
    <w:rsid w:val="006B486B"/>
    <w:rsid w:val="006F752F"/>
    <w:rsid w:val="00732FE5"/>
    <w:rsid w:val="0073542F"/>
    <w:rsid w:val="00771CAA"/>
    <w:rsid w:val="007841C5"/>
    <w:rsid w:val="007A270C"/>
    <w:rsid w:val="007E07FC"/>
    <w:rsid w:val="007E610D"/>
    <w:rsid w:val="007F2068"/>
    <w:rsid w:val="0083479A"/>
    <w:rsid w:val="00861E35"/>
    <w:rsid w:val="00863A15"/>
    <w:rsid w:val="00871F53"/>
    <w:rsid w:val="008817FF"/>
    <w:rsid w:val="0088377B"/>
    <w:rsid w:val="008A60B0"/>
    <w:rsid w:val="008B15ED"/>
    <w:rsid w:val="008C7C2F"/>
    <w:rsid w:val="008D690C"/>
    <w:rsid w:val="00920111"/>
    <w:rsid w:val="009A326F"/>
    <w:rsid w:val="009E40F3"/>
    <w:rsid w:val="009F0700"/>
    <w:rsid w:val="009F7332"/>
    <w:rsid w:val="00A02407"/>
    <w:rsid w:val="00A2622A"/>
    <w:rsid w:val="00A62BA2"/>
    <w:rsid w:val="00A71FB2"/>
    <w:rsid w:val="00A93BC1"/>
    <w:rsid w:val="00AE03E0"/>
    <w:rsid w:val="00B30A22"/>
    <w:rsid w:val="00B34CAE"/>
    <w:rsid w:val="00B8144A"/>
    <w:rsid w:val="00BB359C"/>
    <w:rsid w:val="00BB73A7"/>
    <w:rsid w:val="00BB7EFC"/>
    <w:rsid w:val="00BC320E"/>
    <w:rsid w:val="00BF6E9C"/>
    <w:rsid w:val="00C1203E"/>
    <w:rsid w:val="00C244FD"/>
    <w:rsid w:val="00C360D2"/>
    <w:rsid w:val="00C74BDA"/>
    <w:rsid w:val="00C77657"/>
    <w:rsid w:val="00C80914"/>
    <w:rsid w:val="00C834CC"/>
    <w:rsid w:val="00CD3E0F"/>
    <w:rsid w:val="00CF7F51"/>
    <w:rsid w:val="00D54FBA"/>
    <w:rsid w:val="00D70805"/>
    <w:rsid w:val="00D76AAC"/>
    <w:rsid w:val="00D77700"/>
    <w:rsid w:val="00DA3BA9"/>
    <w:rsid w:val="00DB2CE9"/>
    <w:rsid w:val="00DE30F4"/>
    <w:rsid w:val="00DE3FE4"/>
    <w:rsid w:val="00E15A89"/>
    <w:rsid w:val="00E251D8"/>
    <w:rsid w:val="00E27E1A"/>
    <w:rsid w:val="00E371F1"/>
    <w:rsid w:val="00E5765B"/>
    <w:rsid w:val="00E60A58"/>
    <w:rsid w:val="00E62EFC"/>
    <w:rsid w:val="00E874B6"/>
    <w:rsid w:val="00EC1B98"/>
    <w:rsid w:val="00ED000D"/>
    <w:rsid w:val="00ED1C29"/>
    <w:rsid w:val="00ED2244"/>
    <w:rsid w:val="00ED51D1"/>
    <w:rsid w:val="00F6238C"/>
    <w:rsid w:val="00F93EA3"/>
    <w:rsid w:val="00FD54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13876"/>
  <w15:chartTrackingRefBased/>
  <w15:docId w15:val="{50D6569E-4B42-4425-9E04-CC51D32B7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C29"/>
  </w:style>
  <w:style w:type="paragraph" w:styleId="Heading1">
    <w:name w:val="heading 1"/>
    <w:basedOn w:val="Normal"/>
    <w:next w:val="Normal"/>
    <w:link w:val="Heading1Char"/>
    <w:uiPriority w:val="9"/>
    <w:qFormat/>
    <w:rsid w:val="000A7E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162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62BA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5334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BB73A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7E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E46"/>
  </w:style>
  <w:style w:type="paragraph" w:styleId="Footer">
    <w:name w:val="footer"/>
    <w:basedOn w:val="Normal"/>
    <w:link w:val="FooterChar"/>
    <w:uiPriority w:val="99"/>
    <w:unhideWhenUsed/>
    <w:rsid w:val="000A7E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E46"/>
  </w:style>
  <w:style w:type="character" w:customStyle="1" w:styleId="Heading1Char">
    <w:name w:val="Heading 1 Char"/>
    <w:basedOn w:val="DefaultParagraphFont"/>
    <w:link w:val="Heading1"/>
    <w:uiPriority w:val="9"/>
    <w:rsid w:val="000A7E4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0A7E46"/>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0A7E46"/>
    <w:pPr>
      <w:outlineLvl w:val="9"/>
    </w:pPr>
  </w:style>
  <w:style w:type="paragraph" w:styleId="TOC1">
    <w:name w:val="toc 1"/>
    <w:basedOn w:val="Normal"/>
    <w:next w:val="Normal"/>
    <w:autoRedefine/>
    <w:uiPriority w:val="39"/>
    <w:unhideWhenUsed/>
    <w:rsid w:val="00564224"/>
    <w:pPr>
      <w:tabs>
        <w:tab w:val="right" w:leader="dot" w:pos="9350"/>
      </w:tabs>
      <w:bidi/>
      <w:spacing w:after="100"/>
      <w:jc w:val="both"/>
    </w:pPr>
  </w:style>
  <w:style w:type="character" w:styleId="Hyperlink">
    <w:name w:val="Hyperlink"/>
    <w:basedOn w:val="DefaultParagraphFont"/>
    <w:uiPriority w:val="99"/>
    <w:unhideWhenUsed/>
    <w:rsid w:val="000A7E46"/>
    <w:rPr>
      <w:color w:val="0563C1" w:themeColor="hyperlink"/>
      <w:u w:val="single"/>
    </w:rPr>
  </w:style>
  <w:style w:type="character" w:styleId="UnresolvedMention">
    <w:name w:val="Unresolved Mention"/>
    <w:basedOn w:val="DefaultParagraphFont"/>
    <w:uiPriority w:val="99"/>
    <w:semiHidden/>
    <w:unhideWhenUsed/>
    <w:rsid w:val="000A7E46"/>
    <w:rPr>
      <w:color w:val="605E5C"/>
      <w:shd w:val="clear" w:color="auto" w:fill="E1DFDD"/>
    </w:rPr>
  </w:style>
  <w:style w:type="character" w:customStyle="1" w:styleId="Heading2Char">
    <w:name w:val="Heading 2 Char"/>
    <w:basedOn w:val="DefaultParagraphFont"/>
    <w:link w:val="Heading2"/>
    <w:uiPriority w:val="9"/>
    <w:rsid w:val="00016292"/>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564224"/>
    <w:pPr>
      <w:tabs>
        <w:tab w:val="right" w:leader="dot" w:pos="9350"/>
      </w:tabs>
      <w:spacing w:after="100"/>
      <w:ind w:left="220"/>
    </w:pPr>
    <w:rPr>
      <w:rFonts w:ascii="DiodrumArabic-Medium" w:hAnsi="DiodrumArabic-Medium" w:cs="DiodrumArabic-Medium"/>
      <w:noProof/>
      <w:color w:val="002060"/>
    </w:rPr>
  </w:style>
  <w:style w:type="table" w:styleId="TableGrid">
    <w:name w:val="Table Grid"/>
    <w:basedOn w:val="TableNormal"/>
    <w:uiPriority w:val="39"/>
    <w:rsid w:val="00210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9518E"/>
    <w:rPr>
      <w:b/>
      <w:bCs/>
    </w:rPr>
  </w:style>
  <w:style w:type="paragraph" w:styleId="ListParagraph">
    <w:name w:val="List Paragraph"/>
    <w:basedOn w:val="Normal"/>
    <w:uiPriority w:val="34"/>
    <w:qFormat/>
    <w:rsid w:val="0069518E"/>
    <w:pPr>
      <w:ind w:left="720"/>
      <w:contextualSpacing/>
    </w:pPr>
  </w:style>
  <w:style w:type="character" w:customStyle="1" w:styleId="Heading3Char">
    <w:name w:val="Heading 3 Char"/>
    <w:basedOn w:val="DefaultParagraphFont"/>
    <w:link w:val="Heading3"/>
    <w:uiPriority w:val="9"/>
    <w:rsid w:val="00A62BA2"/>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3D36A0"/>
    <w:pPr>
      <w:spacing w:after="100"/>
      <w:ind w:left="440"/>
    </w:pPr>
  </w:style>
  <w:style w:type="character" w:customStyle="1" w:styleId="Heading4Char">
    <w:name w:val="Heading 4 Char"/>
    <w:basedOn w:val="DefaultParagraphFont"/>
    <w:link w:val="Heading4"/>
    <w:uiPriority w:val="9"/>
    <w:rsid w:val="0045334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B73A7"/>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8807">
      <w:bodyDiv w:val="1"/>
      <w:marLeft w:val="0"/>
      <w:marRight w:val="0"/>
      <w:marTop w:val="0"/>
      <w:marBottom w:val="0"/>
      <w:divBdr>
        <w:top w:val="none" w:sz="0" w:space="0" w:color="auto"/>
        <w:left w:val="none" w:sz="0" w:space="0" w:color="auto"/>
        <w:bottom w:val="none" w:sz="0" w:space="0" w:color="auto"/>
        <w:right w:val="none" w:sz="0" w:space="0" w:color="auto"/>
      </w:divBdr>
    </w:div>
    <w:div w:id="63919309">
      <w:bodyDiv w:val="1"/>
      <w:marLeft w:val="0"/>
      <w:marRight w:val="0"/>
      <w:marTop w:val="0"/>
      <w:marBottom w:val="0"/>
      <w:divBdr>
        <w:top w:val="none" w:sz="0" w:space="0" w:color="auto"/>
        <w:left w:val="none" w:sz="0" w:space="0" w:color="auto"/>
        <w:bottom w:val="none" w:sz="0" w:space="0" w:color="auto"/>
        <w:right w:val="none" w:sz="0" w:space="0" w:color="auto"/>
      </w:divBdr>
    </w:div>
    <w:div w:id="75438632">
      <w:bodyDiv w:val="1"/>
      <w:marLeft w:val="0"/>
      <w:marRight w:val="0"/>
      <w:marTop w:val="0"/>
      <w:marBottom w:val="0"/>
      <w:divBdr>
        <w:top w:val="none" w:sz="0" w:space="0" w:color="auto"/>
        <w:left w:val="none" w:sz="0" w:space="0" w:color="auto"/>
        <w:bottom w:val="none" w:sz="0" w:space="0" w:color="auto"/>
        <w:right w:val="none" w:sz="0" w:space="0" w:color="auto"/>
      </w:divBdr>
    </w:div>
    <w:div w:id="133108937">
      <w:bodyDiv w:val="1"/>
      <w:marLeft w:val="0"/>
      <w:marRight w:val="0"/>
      <w:marTop w:val="0"/>
      <w:marBottom w:val="0"/>
      <w:divBdr>
        <w:top w:val="none" w:sz="0" w:space="0" w:color="auto"/>
        <w:left w:val="none" w:sz="0" w:space="0" w:color="auto"/>
        <w:bottom w:val="none" w:sz="0" w:space="0" w:color="auto"/>
        <w:right w:val="none" w:sz="0" w:space="0" w:color="auto"/>
      </w:divBdr>
    </w:div>
    <w:div w:id="133376568">
      <w:bodyDiv w:val="1"/>
      <w:marLeft w:val="0"/>
      <w:marRight w:val="0"/>
      <w:marTop w:val="0"/>
      <w:marBottom w:val="0"/>
      <w:divBdr>
        <w:top w:val="none" w:sz="0" w:space="0" w:color="auto"/>
        <w:left w:val="none" w:sz="0" w:space="0" w:color="auto"/>
        <w:bottom w:val="none" w:sz="0" w:space="0" w:color="auto"/>
        <w:right w:val="none" w:sz="0" w:space="0" w:color="auto"/>
      </w:divBdr>
    </w:div>
    <w:div w:id="157962639">
      <w:bodyDiv w:val="1"/>
      <w:marLeft w:val="0"/>
      <w:marRight w:val="0"/>
      <w:marTop w:val="0"/>
      <w:marBottom w:val="0"/>
      <w:divBdr>
        <w:top w:val="none" w:sz="0" w:space="0" w:color="auto"/>
        <w:left w:val="none" w:sz="0" w:space="0" w:color="auto"/>
        <w:bottom w:val="none" w:sz="0" w:space="0" w:color="auto"/>
        <w:right w:val="none" w:sz="0" w:space="0" w:color="auto"/>
      </w:divBdr>
    </w:div>
    <w:div w:id="163782343">
      <w:bodyDiv w:val="1"/>
      <w:marLeft w:val="0"/>
      <w:marRight w:val="0"/>
      <w:marTop w:val="0"/>
      <w:marBottom w:val="0"/>
      <w:divBdr>
        <w:top w:val="none" w:sz="0" w:space="0" w:color="auto"/>
        <w:left w:val="none" w:sz="0" w:space="0" w:color="auto"/>
        <w:bottom w:val="none" w:sz="0" w:space="0" w:color="auto"/>
        <w:right w:val="none" w:sz="0" w:space="0" w:color="auto"/>
      </w:divBdr>
    </w:div>
    <w:div w:id="168523823">
      <w:bodyDiv w:val="1"/>
      <w:marLeft w:val="0"/>
      <w:marRight w:val="0"/>
      <w:marTop w:val="0"/>
      <w:marBottom w:val="0"/>
      <w:divBdr>
        <w:top w:val="none" w:sz="0" w:space="0" w:color="auto"/>
        <w:left w:val="none" w:sz="0" w:space="0" w:color="auto"/>
        <w:bottom w:val="none" w:sz="0" w:space="0" w:color="auto"/>
        <w:right w:val="none" w:sz="0" w:space="0" w:color="auto"/>
      </w:divBdr>
    </w:div>
    <w:div w:id="176846662">
      <w:bodyDiv w:val="1"/>
      <w:marLeft w:val="0"/>
      <w:marRight w:val="0"/>
      <w:marTop w:val="0"/>
      <w:marBottom w:val="0"/>
      <w:divBdr>
        <w:top w:val="none" w:sz="0" w:space="0" w:color="auto"/>
        <w:left w:val="none" w:sz="0" w:space="0" w:color="auto"/>
        <w:bottom w:val="none" w:sz="0" w:space="0" w:color="auto"/>
        <w:right w:val="none" w:sz="0" w:space="0" w:color="auto"/>
      </w:divBdr>
    </w:div>
    <w:div w:id="196283793">
      <w:bodyDiv w:val="1"/>
      <w:marLeft w:val="0"/>
      <w:marRight w:val="0"/>
      <w:marTop w:val="0"/>
      <w:marBottom w:val="0"/>
      <w:divBdr>
        <w:top w:val="none" w:sz="0" w:space="0" w:color="auto"/>
        <w:left w:val="none" w:sz="0" w:space="0" w:color="auto"/>
        <w:bottom w:val="none" w:sz="0" w:space="0" w:color="auto"/>
        <w:right w:val="none" w:sz="0" w:space="0" w:color="auto"/>
      </w:divBdr>
    </w:div>
    <w:div w:id="198007712">
      <w:bodyDiv w:val="1"/>
      <w:marLeft w:val="0"/>
      <w:marRight w:val="0"/>
      <w:marTop w:val="0"/>
      <w:marBottom w:val="0"/>
      <w:divBdr>
        <w:top w:val="none" w:sz="0" w:space="0" w:color="auto"/>
        <w:left w:val="none" w:sz="0" w:space="0" w:color="auto"/>
        <w:bottom w:val="none" w:sz="0" w:space="0" w:color="auto"/>
        <w:right w:val="none" w:sz="0" w:space="0" w:color="auto"/>
      </w:divBdr>
    </w:div>
    <w:div w:id="199393174">
      <w:bodyDiv w:val="1"/>
      <w:marLeft w:val="0"/>
      <w:marRight w:val="0"/>
      <w:marTop w:val="0"/>
      <w:marBottom w:val="0"/>
      <w:divBdr>
        <w:top w:val="none" w:sz="0" w:space="0" w:color="auto"/>
        <w:left w:val="none" w:sz="0" w:space="0" w:color="auto"/>
        <w:bottom w:val="none" w:sz="0" w:space="0" w:color="auto"/>
        <w:right w:val="none" w:sz="0" w:space="0" w:color="auto"/>
      </w:divBdr>
    </w:div>
    <w:div w:id="214708756">
      <w:bodyDiv w:val="1"/>
      <w:marLeft w:val="0"/>
      <w:marRight w:val="0"/>
      <w:marTop w:val="0"/>
      <w:marBottom w:val="0"/>
      <w:divBdr>
        <w:top w:val="none" w:sz="0" w:space="0" w:color="auto"/>
        <w:left w:val="none" w:sz="0" w:space="0" w:color="auto"/>
        <w:bottom w:val="none" w:sz="0" w:space="0" w:color="auto"/>
        <w:right w:val="none" w:sz="0" w:space="0" w:color="auto"/>
      </w:divBdr>
    </w:div>
    <w:div w:id="233855811">
      <w:bodyDiv w:val="1"/>
      <w:marLeft w:val="0"/>
      <w:marRight w:val="0"/>
      <w:marTop w:val="0"/>
      <w:marBottom w:val="0"/>
      <w:divBdr>
        <w:top w:val="none" w:sz="0" w:space="0" w:color="auto"/>
        <w:left w:val="none" w:sz="0" w:space="0" w:color="auto"/>
        <w:bottom w:val="none" w:sz="0" w:space="0" w:color="auto"/>
        <w:right w:val="none" w:sz="0" w:space="0" w:color="auto"/>
      </w:divBdr>
    </w:div>
    <w:div w:id="236600398">
      <w:bodyDiv w:val="1"/>
      <w:marLeft w:val="0"/>
      <w:marRight w:val="0"/>
      <w:marTop w:val="0"/>
      <w:marBottom w:val="0"/>
      <w:divBdr>
        <w:top w:val="none" w:sz="0" w:space="0" w:color="auto"/>
        <w:left w:val="none" w:sz="0" w:space="0" w:color="auto"/>
        <w:bottom w:val="none" w:sz="0" w:space="0" w:color="auto"/>
        <w:right w:val="none" w:sz="0" w:space="0" w:color="auto"/>
      </w:divBdr>
    </w:div>
    <w:div w:id="239557668">
      <w:bodyDiv w:val="1"/>
      <w:marLeft w:val="0"/>
      <w:marRight w:val="0"/>
      <w:marTop w:val="0"/>
      <w:marBottom w:val="0"/>
      <w:divBdr>
        <w:top w:val="none" w:sz="0" w:space="0" w:color="auto"/>
        <w:left w:val="none" w:sz="0" w:space="0" w:color="auto"/>
        <w:bottom w:val="none" w:sz="0" w:space="0" w:color="auto"/>
        <w:right w:val="none" w:sz="0" w:space="0" w:color="auto"/>
      </w:divBdr>
    </w:div>
    <w:div w:id="244386102">
      <w:bodyDiv w:val="1"/>
      <w:marLeft w:val="0"/>
      <w:marRight w:val="0"/>
      <w:marTop w:val="0"/>
      <w:marBottom w:val="0"/>
      <w:divBdr>
        <w:top w:val="none" w:sz="0" w:space="0" w:color="auto"/>
        <w:left w:val="none" w:sz="0" w:space="0" w:color="auto"/>
        <w:bottom w:val="none" w:sz="0" w:space="0" w:color="auto"/>
        <w:right w:val="none" w:sz="0" w:space="0" w:color="auto"/>
      </w:divBdr>
    </w:div>
    <w:div w:id="244994563">
      <w:bodyDiv w:val="1"/>
      <w:marLeft w:val="0"/>
      <w:marRight w:val="0"/>
      <w:marTop w:val="0"/>
      <w:marBottom w:val="0"/>
      <w:divBdr>
        <w:top w:val="none" w:sz="0" w:space="0" w:color="auto"/>
        <w:left w:val="none" w:sz="0" w:space="0" w:color="auto"/>
        <w:bottom w:val="none" w:sz="0" w:space="0" w:color="auto"/>
        <w:right w:val="none" w:sz="0" w:space="0" w:color="auto"/>
      </w:divBdr>
    </w:div>
    <w:div w:id="263390773">
      <w:bodyDiv w:val="1"/>
      <w:marLeft w:val="0"/>
      <w:marRight w:val="0"/>
      <w:marTop w:val="0"/>
      <w:marBottom w:val="0"/>
      <w:divBdr>
        <w:top w:val="none" w:sz="0" w:space="0" w:color="auto"/>
        <w:left w:val="none" w:sz="0" w:space="0" w:color="auto"/>
        <w:bottom w:val="none" w:sz="0" w:space="0" w:color="auto"/>
        <w:right w:val="none" w:sz="0" w:space="0" w:color="auto"/>
      </w:divBdr>
    </w:div>
    <w:div w:id="272134673">
      <w:bodyDiv w:val="1"/>
      <w:marLeft w:val="0"/>
      <w:marRight w:val="0"/>
      <w:marTop w:val="0"/>
      <w:marBottom w:val="0"/>
      <w:divBdr>
        <w:top w:val="none" w:sz="0" w:space="0" w:color="auto"/>
        <w:left w:val="none" w:sz="0" w:space="0" w:color="auto"/>
        <w:bottom w:val="none" w:sz="0" w:space="0" w:color="auto"/>
        <w:right w:val="none" w:sz="0" w:space="0" w:color="auto"/>
      </w:divBdr>
    </w:div>
    <w:div w:id="281573616">
      <w:bodyDiv w:val="1"/>
      <w:marLeft w:val="0"/>
      <w:marRight w:val="0"/>
      <w:marTop w:val="0"/>
      <w:marBottom w:val="0"/>
      <w:divBdr>
        <w:top w:val="none" w:sz="0" w:space="0" w:color="auto"/>
        <w:left w:val="none" w:sz="0" w:space="0" w:color="auto"/>
        <w:bottom w:val="none" w:sz="0" w:space="0" w:color="auto"/>
        <w:right w:val="none" w:sz="0" w:space="0" w:color="auto"/>
      </w:divBdr>
    </w:div>
    <w:div w:id="285620808">
      <w:bodyDiv w:val="1"/>
      <w:marLeft w:val="0"/>
      <w:marRight w:val="0"/>
      <w:marTop w:val="0"/>
      <w:marBottom w:val="0"/>
      <w:divBdr>
        <w:top w:val="none" w:sz="0" w:space="0" w:color="auto"/>
        <w:left w:val="none" w:sz="0" w:space="0" w:color="auto"/>
        <w:bottom w:val="none" w:sz="0" w:space="0" w:color="auto"/>
        <w:right w:val="none" w:sz="0" w:space="0" w:color="auto"/>
      </w:divBdr>
    </w:div>
    <w:div w:id="288752303">
      <w:bodyDiv w:val="1"/>
      <w:marLeft w:val="0"/>
      <w:marRight w:val="0"/>
      <w:marTop w:val="0"/>
      <w:marBottom w:val="0"/>
      <w:divBdr>
        <w:top w:val="none" w:sz="0" w:space="0" w:color="auto"/>
        <w:left w:val="none" w:sz="0" w:space="0" w:color="auto"/>
        <w:bottom w:val="none" w:sz="0" w:space="0" w:color="auto"/>
        <w:right w:val="none" w:sz="0" w:space="0" w:color="auto"/>
      </w:divBdr>
    </w:div>
    <w:div w:id="302152410">
      <w:bodyDiv w:val="1"/>
      <w:marLeft w:val="0"/>
      <w:marRight w:val="0"/>
      <w:marTop w:val="0"/>
      <w:marBottom w:val="0"/>
      <w:divBdr>
        <w:top w:val="none" w:sz="0" w:space="0" w:color="auto"/>
        <w:left w:val="none" w:sz="0" w:space="0" w:color="auto"/>
        <w:bottom w:val="none" w:sz="0" w:space="0" w:color="auto"/>
        <w:right w:val="none" w:sz="0" w:space="0" w:color="auto"/>
      </w:divBdr>
    </w:div>
    <w:div w:id="318967919">
      <w:bodyDiv w:val="1"/>
      <w:marLeft w:val="0"/>
      <w:marRight w:val="0"/>
      <w:marTop w:val="0"/>
      <w:marBottom w:val="0"/>
      <w:divBdr>
        <w:top w:val="none" w:sz="0" w:space="0" w:color="auto"/>
        <w:left w:val="none" w:sz="0" w:space="0" w:color="auto"/>
        <w:bottom w:val="none" w:sz="0" w:space="0" w:color="auto"/>
        <w:right w:val="none" w:sz="0" w:space="0" w:color="auto"/>
      </w:divBdr>
    </w:div>
    <w:div w:id="319386538">
      <w:bodyDiv w:val="1"/>
      <w:marLeft w:val="0"/>
      <w:marRight w:val="0"/>
      <w:marTop w:val="0"/>
      <w:marBottom w:val="0"/>
      <w:divBdr>
        <w:top w:val="none" w:sz="0" w:space="0" w:color="auto"/>
        <w:left w:val="none" w:sz="0" w:space="0" w:color="auto"/>
        <w:bottom w:val="none" w:sz="0" w:space="0" w:color="auto"/>
        <w:right w:val="none" w:sz="0" w:space="0" w:color="auto"/>
      </w:divBdr>
    </w:div>
    <w:div w:id="332225123">
      <w:bodyDiv w:val="1"/>
      <w:marLeft w:val="0"/>
      <w:marRight w:val="0"/>
      <w:marTop w:val="0"/>
      <w:marBottom w:val="0"/>
      <w:divBdr>
        <w:top w:val="none" w:sz="0" w:space="0" w:color="auto"/>
        <w:left w:val="none" w:sz="0" w:space="0" w:color="auto"/>
        <w:bottom w:val="none" w:sz="0" w:space="0" w:color="auto"/>
        <w:right w:val="none" w:sz="0" w:space="0" w:color="auto"/>
      </w:divBdr>
    </w:div>
    <w:div w:id="341782860">
      <w:bodyDiv w:val="1"/>
      <w:marLeft w:val="0"/>
      <w:marRight w:val="0"/>
      <w:marTop w:val="0"/>
      <w:marBottom w:val="0"/>
      <w:divBdr>
        <w:top w:val="none" w:sz="0" w:space="0" w:color="auto"/>
        <w:left w:val="none" w:sz="0" w:space="0" w:color="auto"/>
        <w:bottom w:val="none" w:sz="0" w:space="0" w:color="auto"/>
        <w:right w:val="none" w:sz="0" w:space="0" w:color="auto"/>
      </w:divBdr>
    </w:div>
    <w:div w:id="367486234">
      <w:bodyDiv w:val="1"/>
      <w:marLeft w:val="0"/>
      <w:marRight w:val="0"/>
      <w:marTop w:val="0"/>
      <w:marBottom w:val="0"/>
      <w:divBdr>
        <w:top w:val="none" w:sz="0" w:space="0" w:color="auto"/>
        <w:left w:val="none" w:sz="0" w:space="0" w:color="auto"/>
        <w:bottom w:val="none" w:sz="0" w:space="0" w:color="auto"/>
        <w:right w:val="none" w:sz="0" w:space="0" w:color="auto"/>
      </w:divBdr>
    </w:div>
    <w:div w:id="372580785">
      <w:bodyDiv w:val="1"/>
      <w:marLeft w:val="0"/>
      <w:marRight w:val="0"/>
      <w:marTop w:val="0"/>
      <w:marBottom w:val="0"/>
      <w:divBdr>
        <w:top w:val="none" w:sz="0" w:space="0" w:color="auto"/>
        <w:left w:val="none" w:sz="0" w:space="0" w:color="auto"/>
        <w:bottom w:val="none" w:sz="0" w:space="0" w:color="auto"/>
        <w:right w:val="none" w:sz="0" w:space="0" w:color="auto"/>
      </w:divBdr>
      <w:divsChild>
        <w:div w:id="11154717">
          <w:marLeft w:val="0"/>
          <w:marRight w:val="533"/>
          <w:marTop w:val="0"/>
          <w:marBottom w:val="60"/>
          <w:divBdr>
            <w:top w:val="none" w:sz="0" w:space="0" w:color="auto"/>
            <w:left w:val="none" w:sz="0" w:space="0" w:color="auto"/>
            <w:bottom w:val="none" w:sz="0" w:space="0" w:color="auto"/>
            <w:right w:val="none" w:sz="0" w:space="0" w:color="auto"/>
          </w:divBdr>
        </w:div>
        <w:div w:id="1341008031">
          <w:marLeft w:val="0"/>
          <w:marRight w:val="533"/>
          <w:marTop w:val="0"/>
          <w:marBottom w:val="60"/>
          <w:divBdr>
            <w:top w:val="none" w:sz="0" w:space="0" w:color="auto"/>
            <w:left w:val="none" w:sz="0" w:space="0" w:color="auto"/>
            <w:bottom w:val="none" w:sz="0" w:space="0" w:color="auto"/>
            <w:right w:val="none" w:sz="0" w:space="0" w:color="auto"/>
          </w:divBdr>
        </w:div>
        <w:div w:id="776364547">
          <w:marLeft w:val="0"/>
          <w:marRight w:val="533"/>
          <w:marTop w:val="0"/>
          <w:marBottom w:val="60"/>
          <w:divBdr>
            <w:top w:val="none" w:sz="0" w:space="0" w:color="auto"/>
            <w:left w:val="none" w:sz="0" w:space="0" w:color="auto"/>
            <w:bottom w:val="none" w:sz="0" w:space="0" w:color="auto"/>
            <w:right w:val="none" w:sz="0" w:space="0" w:color="auto"/>
          </w:divBdr>
        </w:div>
        <w:div w:id="1063865766">
          <w:marLeft w:val="0"/>
          <w:marRight w:val="533"/>
          <w:marTop w:val="0"/>
          <w:marBottom w:val="60"/>
          <w:divBdr>
            <w:top w:val="none" w:sz="0" w:space="0" w:color="auto"/>
            <w:left w:val="none" w:sz="0" w:space="0" w:color="auto"/>
            <w:bottom w:val="none" w:sz="0" w:space="0" w:color="auto"/>
            <w:right w:val="none" w:sz="0" w:space="0" w:color="auto"/>
          </w:divBdr>
        </w:div>
        <w:div w:id="340861641">
          <w:marLeft w:val="0"/>
          <w:marRight w:val="533"/>
          <w:marTop w:val="0"/>
          <w:marBottom w:val="60"/>
          <w:divBdr>
            <w:top w:val="none" w:sz="0" w:space="0" w:color="auto"/>
            <w:left w:val="none" w:sz="0" w:space="0" w:color="auto"/>
            <w:bottom w:val="none" w:sz="0" w:space="0" w:color="auto"/>
            <w:right w:val="none" w:sz="0" w:space="0" w:color="auto"/>
          </w:divBdr>
        </w:div>
        <w:div w:id="1929998660">
          <w:marLeft w:val="0"/>
          <w:marRight w:val="533"/>
          <w:marTop w:val="0"/>
          <w:marBottom w:val="60"/>
          <w:divBdr>
            <w:top w:val="none" w:sz="0" w:space="0" w:color="auto"/>
            <w:left w:val="none" w:sz="0" w:space="0" w:color="auto"/>
            <w:bottom w:val="none" w:sz="0" w:space="0" w:color="auto"/>
            <w:right w:val="none" w:sz="0" w:space="0" w:color="auto"/>
          </w:divBdr>
        </w:div>
        <w:div w:id="503936606">
          <w:marLeft w:val="0"/>
          <w:marRight w:val="1440"/>
          <w:marTop w:val="0"/>
          <w:marBottom w:val="60"/>
          <w:divBdr>
            <w:top w:val="none" w:sz="0" w:space="0" w:color="auto"/>
            <w:left w:val="none" w:sz="0" w:space="0" w:color="auto"/>
            <w:bottom w:val="none" w:sz="0" w:space="0" w:color="auto"/>
            <w:right w:val="none" w:sz="0" w:space="0" w:color="auto"/>
          </w:divBdr>
        </w:div>
        <w:div w:id="888225398">
          <w:marLeft w:val="0"/>
          <w:marRight w:val="1440"/>
          <w:marTop w:val="0"/>
          <w:marBottom w:val="60"/>
          <w:divBdr>
            <w:top w:val="none" w:sz="0" w:space="0" w:color="auto"/>
            <w:left w:val="none" w:sz="0" w:space="0" w:color="auto"/>
            <w:bottom w:val="none" w:sz="0" w:space="0" w:color="auto"/>
            <w:right w:val="none" w:sz="0" w:space="0" w:color="auto"/>
          </w:divBdr>
        </w:div>
        <w:div w:id="677780629">
          <w:marLeft w:val="0"/>
          <w:marRight w:val="533"/>
          <w:marTop w:val="0"/>
          <w:marBottom w:val="60"/>
          <w:divBdr>
            <w:top w:val="none" w:sz="0" w:space="0" w:color="auto"/>
            <w:left w:val="none" w:sz="0" w:space="0" w:color="auto"/>
            <w:bottom w:val="none" w:sz="0" w:space="0" w:color="auto"/>
            <w:right w:val="none" w:sz="0" w:space="0" w:color="auto"/>
          </w:divBdr>
        </w:div>
      </w:divsChild>
    </w:div>
    <w:div w:id="380786309">
      <w:bodyDiv w:val="1"/>
      <w:marLeft w:val="0"/>
      <w:marRight w:val="0"/>
      <w:marTop w:val="0"/>
      <w:marBottom w:val="0"/>
      <w:divBdr>
        <w:top w:val="none" w:sz="0" w:space="0" w:color="auto"/>
        <w:left w:val="none" w:sz="0" w:space="0" w:color="auto"/>
        <w:bottom w:val="none" w:sz="0" w:space="0" w:color="auto"/>
        <w:right w:val="none" w:sz="0" w:space="0" w:color="auto"/>
      </w:divBdr>
    </w:div>
    <w:div w:id="405616466">
      <w:bodyDiv w:val="1"/>
      <w:marLeft w:val="0"/>
      <w:marRight w:val="0"/>
      <w:marTop w:val="0"/>
      <w:marBottom w:val="0"/>
      <w:divBdr>
        <w:top w:val="none" w:sz="0" w:space="0" w:color="auto"/>
        <w:left w:val="none" w:sz="0" w:space="0" w:color="auto"/>
        <w:bottom w:val="none" w:sz="0" w:space="0" w:color="auto"/>
        <w:right w:val="none" w:sz="0" w:space="0" w:color="auto"/>
      </w:divBdr>
    </w:div>
    <w:div w:id="433670882">
      <w:bodyDiv w:val="1"/>
      <w:marLeft w:val="0"/>
      <w:marRight w:val="0"/>
      <w:marTop w:val="0"/>
      <w:marBottom w:val="0"/>
      <w:divBdr>
        <w:top w:val="none" w:sz="0" w:space="0" w:color="auto"/>
        <w:left w:val="none" w:sz="0" w:space="0" w:color="auto"/>
        <w:bottom w:val="none" w:sz="0" w:space="0" w:color="auto"/>
        <w:right w:val="none" w:sz="0" w:space="0" w:color="auto"/>
      </w:divBdr>
      <w:divsChild>
        <w:div w:id="990409677">
          <w:marLeft w:val="0"/>
          <w:marRight w:val="274"/>
          <w:marTop w:val="0"/>
          <w:marBottom w:val="0"/>
          <w:divBdr>
            <w:top w:val="none" w:sz="0" w:space="0" w:color="auto"/>
            <w:left w:val="none" w:sz="0" w:space="0" w:color="auto"/>
            <w:bottom w:val="none" w:sz="0" w:space="0" w:color="auto"/>
            <w:right w:val="none" w:sz="0" w:space="0" w:color="auto"/>
          </w:divBdr>
        </w:div>
        <w:div w:id="1329946689">
          <w:marLeft w:val="0"/>
          <w:marRight w:val="274"/>
          <w:marTop w:val="0"/>
          <w:marBottom w:val="0"/>
          <w:divBdr>
            <w:top w:val="none" w:sz="0" w:space="0" w:color="auto"/>
            <w:left w:val="none" w:sz="0" w:space="0" w:color="auto"/>
            <w:bottom w:val="none" w:sz="0" w:space="0" w:color="auto"/>
            <w:right w:val="none" w:sz="0" w:space="0" w:color="auto"/>
          </w:divBdr>
        </w:div>
        <w:div w:id="230585416">
          <w:marLeft w:val="0"/>
          <w:marRight w:val="274"/>
          <w:marTop w:val="0"/>
          <w:marBottom w:val="0"/>
          <w:divBdr>
            <w:top w:val="none" w:sz="0" w:space="0" w:color="auto"/>
            <w:left w:val="none" w:sz="0" w:space="0" w:color="auto"/>
            <w:bottom w:val="none" w:sz="0" w:space="0" w:color="auto"/>
            <w:right w:val="none" w:sz="0" w:space="0" w:color="auto"/>
          </w:divBdr>
        </w:div>
        <w:div w:id="202905545">
          <w:marLeft w:val="0"/>
          <w:marRight w:val="274"/>
          <w:marTop w:val="0"/>
          <w:marBottom w:val="0"/>
          <w:divBdr>
            <w:top w:val="none" w:sz="0" w:space="0" w:color="auto"/>
            <w:left w:val="none" w:sz="0" w:space="0" w:color="auto"/>
            <w:bottom w:val="none" w:sz="0" w:space="0" w:color="auto"/>
            <w:right w:val="none" w:sz="0" w:space="0" w:color="auto"/>
          </w:divBdr>
        </w:div>
        <w:div w:id="1899392878">
          <w:marLeft w:val="0"/>
          <w:marRight w:val="274"/>
          <w:marTop w:val="0"/>
          <w:marBottom w:val="0"/>
          <w:divBdr>
            <w:top w:val="none" w:sz="0" w:space="0" w:color="auto"/>
            <w:left w:val="none" w:sz="0" w:space="0" w:color="auto"/>
            <w:bottom w:val="none" w:sz="0" w:space="0" w:color="auto"/>
            <w:right w:val="none" w:sz="0" w:space="0" w:color="auto"/>
          </w:divBdr>
        </w:div>
        <w:div w:id="2065594964">
          <w:marLeft w:val="0"/>
          <w:marRight w:val="274"/>
          <w:marTop w:val="0"/>
          <w:marBottom w:val="0"/>
          <w:divBdr>
            <w:top w:val="none" w:sz="0" w:space="0" w:color="auto"/>
            <w:left w:val="none" w:sz="0" w:space="0" w:color="auto"/>
            <w:bottom w:val="none" w:sz="0" w:space="0" w:color="auto"/>
            <w:right w:val="none" w:sz="0" w:space="0" w:color="auto"/>
          </w:divBdr>
        </w:div>
        <w:div w:id="10494632">
          <w:marLeft w:val="0"/>
          <w:marRight w:val="274"/>
          <w:marTop w:val="0"/>
          <w:marBottom w:val="0"/>
          <w:divBdr>
            <w:top w:val="none" w:sz="0" w:space="0" w:color="auto"/>
            <w:left w:val="none" w:sz="0" w:space="0" w:color="auto"/>
            <w:bottom w:val="none" w:sz="0" w:space="0" w:color="auto"/>
            <w:right w:val="none" w:sz="0" w:space="0" w:color="auto"/>
          </w:divBdr>
        </w:div>
      </w:divsChild>
    </w:div>
    <w:div w:id="455762243">
      <w:bodyDiv w:val="1"/>
      <w:marLeft w:val="0"/>
      <w:marRight w:val="0"/>
      <w:marTop w:val="0"/>
      <w:marBottom w:val="0"/>
      <w:divBdr>
        <w:top w:val="none" w:sz="0" w:space="0" w:color="auto"/>
        <w:left w:val="none" w:sz="0" w:space="0" w:color="auto"/>
        <w:bottom w:val="none" w:sz="0" w:space="0" w:color="auto"/>
        <w:right w:val="none" w:sz="0" w:space="0" w:color="auto"/>
      </w:divBdr>
    </w:div>
    <w:div w:id="468473928">
      <w:bodyDiv w:val="1"/>
      <w:marLeft w:val="0"/>
      <w:marRight w:val="0"/>
      <w:marTop w:val="0"/>
      <w:marBottom w:val="0"/>
      <w:divBdr>
        <w:top w:val="none" w:sz="0" w:space="0" w:color="auto"/>
        <w:left w:val="none" w:sz="0" w:space="0" w:color="auto"/>
        <w:bottom w:val="none" w:sz="0" w:space="0" w:color="auto"/>
        <w:right w:val="none" w:sz="0" w:space="0" w:color="auto"/>
      </w:divBdr>
    </w:div>
    <w:div w:id="473640428">
      <w:bodyDiv w:val="1"/>
      <w:marLeft w:val="0"/>
      <w:marRight w:val="0"/>
      <w:marTop w:val="0"/>
      <w:marBottom w:val="0"/>
      <w:divBdr>
        <w:top w:val="none" w:sz="0" w:space="0" w:color="auto"/>
        <w:left w:val="none" w:sz="0" w:space="0" w:color="auto"/>
        <w:bottom w:val="none" w:sz="0" w:space="0" w:color="auto"/>
        <w:right w:val="none" w:sz="0" w:space="0" w:color="auto"/>
      </w:divBdr>
    </w:div>
    <w:div w:id="485631056">
      <w:bodyDiv w:val="1"/>
      <w:marLeft w:val="0"/>
      <w:marRight w:val="0"/>
      <w:marTop w:val="0"/>
      <w:marBottom w:val="0"/>
      <w:divBdr>
        <w:top w:val="none" w:sz="0" w:space="0" w:color="auto"/>
        <w:left w:val="none" w:sz="0" w:space="0" w:color="auto"/>
        <w:bottom w:val="none" w:sz="0" w:space="0" w:color="auto"/>
        <w:right w:val="none" w:sz="0" w:space="0" w:color="auto"/>
      </w:divBdr>
    </w:div>
    <w:div w:id="490297790">
      <w:bodyDiv w:val="1"/>
      <w:marLeft w:val="0"/>
      <w:marRight w:val="0"/>
      <w:marTop w:val="0"/>
      <w:marBottom w:val="0"/>
      <w:divBdr>
        <w:top w:val="none" w:sz="0" w:space="0" w:color="auto"/>
        <w:left w:val="none" w:sz="0" w:space="0" w:color="auto"/>
        <w:bottom w:val="none" w:sz="0" w:space="0" w:color="auto"/>
        <w:right w:val="none" w:sz="0" w:space="0" w:color="auto"/>
      </w:divBdr>
    </w:div>
    <w:div w:id="500705589">
      <w:bodyDiv w:val="1"/>
      <w:marLeft w:val="0"/>
      <w:marRight w:val="0"/>
      <w:marTop w:val="0"/>
      <w:marBottom w:val="0"/>
      <w:divBdr>
        <w:top w:val="none" w:sz="0" w:space="0" w:color="auto"/>
        <w:left w:val="none" w:sz="0" w:space="0" w:color="auto"/>
        <w:bottom w:val="none" w:sz="0" w:space="0" w:color="auto"/>
        <w:right w:val="none" w:sz="0" w:space="0" w:color="auto"/>
      </w:divBdr>
    </w:div>
    <w:div w:id="510026039">
      <w:bodyDiv w:val="1"/>
      <w:marLeft w:val="0"/>
      <w:marRight w:val="0"/>
      <w:marTop w:val="0"/>
      <w:marBottom w:val="0"/>
      <w:divBdr>
        <w:top w:val="none" w:sz="0" w:space="0" w:color="auto"/>
        <w:left w:val="none" w:sz="0" w:space="0" w:color="auto"/>
        <w:bottom w:val="none" w:sz="0" w:space="0" w:color="auto"/>
        <w:right w:val="none" w:sz="0" w:space="0" w:color="auto"/>
      </w:divBdr>
    </w:div>
    <w:div w:id="515270844">
      <w:bodyDiv w:val="1"/>
      <w:marLeft w:val="0"/>
      <w:marRight w:val="0"/>
      <w:marTop w:val="0"/>
      <w:marBottom w:val="0"/>
      <w:divBdr>
        <w:top w:val="none" w:sz="0" w:space="0" w:color="auto"/>
        <w:left w:val="none" w:sz="0" w:space="0" w:color="auto"/>
        <w:bottom w:val="none" w:sz="0" w:space="0" w:color="auto"/>
        <w:right w:val="none" w:sz="0" w:space="0" w:color="auto"/>
      </w:divBdr>
    </w:div>
    <w:div w:id="521358883">
      <w:bodyDiv w:val="1"/>
      <w:marLeft w:val="0"/>
      <w:marRight w:val="0"/>
      <w:marTop w:val="0"/>
      <w:marBottom w:val="0"/>
      <w:divBdr>
        <w:top w:val="none" w:sz="0" w:space="0" w:color="auto"/>
        <w:left w:val="none" w:sz="0" w:space="0" w:color="auto"/>
        <w:bottom w:val="none" w:sz="0" w:space="0" w:color="auto"/>
        <w:right w:val="none" w:sz="0" w:space="0" w:color="auto"/>
      </w:divBdr>
    </w:div>
    <w:div w:id="524634186">
      <w:bodyDiv w:val="1"/>
      <w:marLeft w:val="0"/>
      <w:marRight w:val="0"/>
      <w:marTop w:val="0"/>
      <w:marBottom w:val="0"/>
      <w:divBdr>
        <w:top w:val="none" w:sz="0" w:space="0" w:color="auto"/>
        <w:left w:val="none" w:sz="0" w:space="0" w:color="auto"/>
        <w:bottom w:val="none" w:sz="0" w:space="0" w:color="auto"/>
        <w:right w:val="none" w:sz="0" w:space="0" w:color="auto"/>
      </w:divBdr>
    </w:div>
    <w:div w:id="532351670">
      <w:bodyDiv w:val="1"/>
      <w:marLeft w:val="0"/>
      <w:marRight w:val="0"/>
      <w:marTop w:val="0"/>
      <w:marBottom w:val="0"/>
      <w:divBdr>
        <w:top w:val="none" w:sz="0" w:space="0" w:color="auto"/>
        <w:left w:val="none" w:sz="0" w:space="0" w:color="auto"/>
        <w:bottom w:val="none" w:sz="0" w:space="0" w:color="auto"/>
        <w:right w:val="none" w:sz="0" w:space="0" w:color="auto"/>
      </w:divBdr>
      <w:divsChild>
        <w:div w:id="678578082">
          <w:marLeft w:val="0"/>
          <w:marRight w:val="634"/>
          <w:marTop w:val="0"/>
          <w:marBottom w:val="0"/>
          <w:divBdr>
            <w:top w:val="none" w:sz="0" w:space="0" w:color="auto"/>
            <w:left w:val="none" w:sz="0" w:space="0" w:color="auto"/>
            <w:bottom w:val="none" w:sz="0" w:space="0" w:color="auto"/>
            <w:right w:val="none" w:sz="0" w:space="0" w:color="auto"/>
          </w:divBdr>
        </w:div>
        <w:div w:id="1063799292">
          <w:marLeft w:val="0"/>
          <w:marRight w:val="634"/>
          <w:marTop w:val="0"/>
          <w:marBottom w:val="0"/>
          <w:divBdr>
            <w:top w:val="none" w:sz="0" w:space="0" w:color="auto"/>
            <w:left w:val="none" w:sz="0" w:space="0" w:color="auto"/>
            <w:bottom w:val="none" w:sz="0" w:space="0" w:color="auto"/>
            <w:right w:val="none" w:sz="0" w:space="0" w:color="auto"/>
          </w:divBdr>
        </w:div>
        <w:div w:id="287711038">
          <w:marLeft w:val="0"/>
          <w:marRight w:val="634"/>
          <w:marTop w:val="0"/>
          <w:marBottom w:val="0"/>
          <w:divBdr>
            <w:top w:val="none" w:sz="0" w:space="0" w:color="auto"/>
            <w:left w:val="none" w:sz="0" w:space="0" w:color="auto"/>
            <w:bottom w:val="none" w:sz="0" w:space="0" w:color="auto"/>
            <w:right w:val="none" w:sz="0" w:space="0" w:color="auto"/>
          </w:divBdr>
        </w:div>
      </w:divsChild>
    </w:div>
    <w:div w:id="539778358">
      <w:bodyDiv w:val="1"/>
      <w:marLeft w:val="0"/>
      <w:marRight w:val="0"/>
      <w:marTop w:val="0"/>
      <w:marBottom w:val="0"/>
      <w:divBdr>
        <w:top w:val="none" w:sz="0" w:space="0" w:color="auto"/>
        <w:left w:val="none" w:sz="0" w:space="0" w:color="auto"/>
        <w:bottom w:val="none" w:sz="0" w:space="0" w:color="auto"/>
        <w:right w:val="none" w:sz="0" w:space="0" w:color="auto"/>
      </w:divBdr>
    </w:div>
    <w:div w:id="543491892">
      <w:bodyDiv w:val="1"/>
      <w:marLeft w:val="0"/>
      <w:marRight w:val="0"/>
      <w:marTop w:val="0"/>
      <w:marBottom w:val="0"/>
      <w:divBdr>
        <w:top w:val="none" w:sz="0" w:space="0" w:color="auto"/>
        <w:left w:val="none" w:sz="0" w:space="0" w:color="auto"/>
        <w:bottom w:val="none" w:sz="0" w:space="0" w:color="auto"/>
        <w:right w:val="none" w:sz="0" w:space="0" w:color="auto"/>
      </w:divBdr>
    </w:div>
    <w:div w:id="548105439">
      <w:bodyDiv w:val="1"/>
      <w:marLeft w:val="0"/>
      <w:marRight w:val="0"/>
      <w:marTop w:val="0"/>
      <w:marBottom w:val="0"/>
      <w:divBdr>
        <w:top w:val="none" w:sz="0" w:space="0" w:color="auto"/>
        <w:left w:val="none" w:sz="0" w:space="0" w:color="auto"/>
        <w:bottom w:val="none" w:sz="0" w:space="0" w:color="auto"/>
        <w:right w:val="none" w:sz="0" w:space="0" w:color="auto"/>
      </w:divBdr>
    </w:div>
    <w:div w:id="583146932">
      <w:bodyDiv w:val="1"/>
      <w:marLeft w:val="0"/>
      <w:marRight w:val="0"/>
      <w:marTop w:val="0"/>
      <w:marBottom w:val="0"/>
      <w:divBdr>
        <w:top w:val="none" w:sz="0" w:space="0" w:color="auto"/>
        <w:left w:val="none" w:sz="0" w:space="0" w:color="auto"/>
        <w:bottom w:val="none" w:sz="0" w:space="0" w:color="auto"/>
        <w:right w:val="none" w:sz="0" w:space="0" w:color="auto"/>
      </w:divBdr>
    </w:div>
    <w:div w:id="590701138">
      <w:bodyDiv w:val="1"/>
      <w:marLeft w:val="0"/>
      <w:marRight w:val="0"/>
      <w:marTop w:val="0"/>
      <w:marBottom w:val="0"/>
      <w:divBdr>
        <w:top w:val="none" w:sz="0" w:space="0" w:color="auto"/>
        <w:left w:val="none" w:sz="0" w:space="0" w:color="auto"/>
        <w:bottom w:val="none" w:sz="0" w:space="0" w:color="auto"/>
        <w:right w:val="none" w:sz="0" w:space="0" w:color="auto"/>
      </w:divBdr>
    </w:div>
    <w:div w:id="614410786">
      <w:bodyDiv w:val="1"/>
      <w:marLeft w:val="0"/>
      <w:marRight w:val="0"/>
      <w:marTop w:val="0"/>
      <w:marBottom w:val="0"/>
      <w:divBdr>
        <w:top w:val="none" w:sz="0" w:space="0" w:color="auto"/>
        <w:left w:val="none" w:sz="0" w:space="0" w:color="auto"/>
        <w:bottom w:val="none" w:sz="0" w:space="0" w:color="auto"/>
        <w:right w:val="none" w:sz="0" w:space="0" w:color="auto"/>
      </w:divBdr>
    </w:div>
    <w:div w:id="617220021">
      <w:bodyDiv w:val="1"/>
      <w:marLeft w:val="0"/>
      <w:marRight w:val="0"/>
      <w:marTop w:val="0"/>
      <w:marBottom w:val="0"/>
      <w:divBdr>
        <w:top w:val="none" w:sz="0" w:space="0" w:color="auto"/>
        <w:left w:val="none" w:sz="0" w:space="0" w:color="auto"/>
        <w:bottom w:val="none" w:sz="0" w:space="0" w:color="auto"/>
        <w:right w:val="none" w:sz="0" w:space="0" w:color="auto"/>
      </w:divBdr>
    </w:div>
    <w:div w:id="628165942">
      <w:bodyDiv w:val="1"/>
      <w:marLeft w:val="0"/>
      <w:marRight w:val="0"/>
      <w:marTop w:val="0"/>
      <w:marBottom w:val="0"/>
      <w:divBdr>
        <w:top w:val="none" w:sz="0" w:space="0" w:color="auto"/>
        <w:left w:val="none" w:sz="0" w:space="0" w:color="auto"/>
        <w:bottom w:val="none" w:sz="0" w:space="0" w:color="auto"/>
        <w:right w:val="none" w:sz="0" w:space="0" w:color="auto"/>
      </w:divBdr>
    </w:div>
    <w:div w:id="646856875">
      <w:bodyDiv w:val="1"/>
      <w:marLeft w:val="0"/>
      <w:marRight w:val="0"/>
      <w:marTop w:val="0"/>
      <w:marBottom w:val="0"/>
      <w:divBdr>
        <w:top w:val="none" w:sz="0" w:space="0" w:color="auto"/>
        <w:left w:val="none" w:sz="0" w:space="0" w:color="auto"/>
        <w:bottom w:val="none" w:sz="0" w:space="0" w:color="auto"/>
        <w:right w:val="none" w:sz="0" w:space="0" w:color="auto"/>
      </w:divBdr>
      <w:divsChild>
        <w:div w:id="849682578">
          <w:marLeft w:val="0"/>
          <w:marRight w:val="360"/>
          <w:marTop w:val="0"/>
          <w:marBottom w:val="60"/>
          <w:divBdr>
            <w:top w:val="none" w:sz="0" w:space="0" w:color="auto"/>
            <w:left w:val="none" w:sz="0" w:space="0" w:color="auto"/>
            <w:bottom w:val="none" w:sz="0" w:space="0" w:color="auto"/>
            <w:right w:val="none" w:sz="0" w:space="0" w:color="auto"/>
          </w:divBdr>
        </w:div>
        <w:div w:id="1728265375">
          <w:marLeft w:val="0"/>
          <w:marRight w:val="360"/>
          <w:marTop w:val="0"/>
          <w:marBottom w:val="60"/>
          <w:divBdr>
            <w:top w:val="none" w:sz="0" w:space="0" w:color="auto"/>
            <w:left w:val="none" w:sz="0" w:space="0" w:color="auto"/>
            <w:bottom w:val="none" w:sz="0" w:space="0" w:color="auto"/>
            <w:right w:val="none" w:sz="0" w:space="0" w:color="auto"/>
          </w:divBdr>
        </w:div>
        <w:div w:id="75595060">
          <w:marLeft w:val="0"/>
          <w:marRight w:val="360"/>
          <w:marTop w:val="0"/>
          <w:marBottom w:val="60"/>
          <w:divBdr>
            <w:top w:val="none" w:sz="0" w:space="0" w:color="auto"/>
            <w:left w:val="none" w:sz="0" w:space="0" w:color="auto"/>
            <w:bottom w:val="none" w:sz="0" w:space="0" w:color="auto"/>
            <w:right w:val="none" w:sz="0" w:space="0" w:color="auto"/>
          </w:divBdr>
        </w:div>
        <w:div w:id="662120317">
          <w:marLeft w:val="0"/>
          <w:marRight w:val="360"/>
          <w:marTop w:val="0"/>
          <w:marBottom w:val="60"/>
          <w:divBdr>
            <w:top w:val="none" w:sz="0" w:space="0" w:color="auto"/>
            <w:left w:val="none" w:sz="0" w:space="0" w:color="auto"/>
            <w:bottom w:val="none" w:sz="0" w:space="0" w:color="auto"/>
            <w:right w:val="none" w:sz="0" w:space="0" w:color="auto"/>
          </w:divBdr>
        </w:div>
        <w:div w:id="2112579640">
          <w:marLeft w:val="0"/>
          <w:marRight w:val="360"/>
          <w:marTop w:val="0"/>
          <w:marBottom w:val="60"/>
          <w:divBdr>
            <w:top w:val="none" w:sz="0" w:space="0" w:color="auto"/>
            <w:left w:val="none" w:sz="0" w:space="0" w:color="auto"/>
            <w:bottom w:val="none" w:sz="0" w:space="0" w:color="auto"/>
            <w:right w:val="none" w:sz="0" w:space="0" w:color="auto"/>
          </w:divBdr>
        </w:div>
        <w:div w:id="1191452065">
          <w:marLeft w:val="0"/>
          <w:marRight w:val="360"/>
          <w:marTop w:val="0"/>
          <w:marBottom w:val="60"/>
          <w:divBdr>
            <w:top w:val="none" w:sz="0" w:space="0" w:color="auto"/>
            <w:left w:val="none" w:sz="0" w:space="0" w:color="auto"/>
            <w:bottom w:val="none" w:sz="0" w:space="0" w:color="auto"/>
            <w:right w:val="none" w:sz="0" w:space="0" w:color="auto"/>
          </w:divBdr>
        </w:div>
        <w:div w:id="46732055">
          <w:marLeft w:val="0"/>
          <w:marRight w:val="360"/>
          <w:marTop w:val="0"/>
          <w:marBottom w:val="60"/>
          <w:divBdr>
            <w:top w:val="none" w:sz="0" w:space="0" w:color="auto"/>
            <w:left w:val="none" w:sz="0" w:space="0" w:color="auto"/>
            <w:bottom w:val="none" w:sz="0" w:space="0" w:color="auto"/>
            <w:right w:val="none" w:sz="0" w:space="0" w:color="auto"/>
          </w:divBdr>
        </w:div>
        <w:div w:id="1218123552">
          <w:marLeft w:val="0"/>
          <w:marRight w:val="360"/>
          <w:marTop w:val="0"/>
          <w:marBottom w:val="60"/>
          <w:divBdr>
            <w:top w:val="none" w:sz="0" w:space="0" w:color="auto"/>
            <w:left w:val="none" w:sz="0" w:space="0" w:color="auto"/>
            <w:bottom w:val="none" w:sz="0" w:space="0" w:color="auto"/>
            <w:right w:val="none" w:sz="0" w:space="0" w:color="auto"/>
          </w:divBdr>
        </w:div>
      </w:divsChild>
    </w:div>
    <w:div w:id="654186977">
      <w:bodyDiv w:val="1"/>
      <w:marLeft w:val="0"/>
      <w:marRight w:val="0"/>
      <w:marTop w:val="0"/>
      <w:marBottom w:val="0"/>
      <w:divBdr>
        <w:top w:val="none" w:sz="0" w:space="0" w:color="auto"/>
        <w:left w:val="none" w:sz="0" w:space="0" w:color="auto"/>
        <w:bottom w:val="none" w:sz="0" w:space="0" w:color="auto"/>
        <w:right w:val="none" w:sz="0" w:space="0" w:color="auto"/>
      </w:divBdr>
    </w:div>
    <w:div w:id="659115606">
      <w:bodyDiv w:val="1"/>
      <w:marLeft w:val="0"/>
      <w:marRight w:val="0"/>
      <w:marTop w:val="0"/>
      <w:marBottom w:val="0"/>
      <w:divBdr>
        <w:top w:val="none" w:sz="0" w:space="0" w:color="auto"/>
        <w:left w:val="none" w:sz="0" w:space="0" w:color="auto"/>
        <w:bottom w:val="none" w:sz="0" w:space="0" w:color="auto"/>
        <w:right w:val="none" w:sz="0" w:space="0" w:color="auto"/>
      </w:divBdr>
    </w:div>
    <w:div w:id="661471845">
      <w:bodyDiv w:val="1"/>
      <w:marLeft w:val="0"/>
      <w:marRight w:val="0"/>
      <w:marTop w:val="0"/>
      <w:marBottom w:val="0"/>
      <w:divBdr>
        <w:top w:val="none" w:sz="0" w:space="0" w:color="auto"/>
        <w:left w:val="none" w:sz="0" w:space="0" w:color="auto"/>
        <w:bottom w:val="none" w:sz="0" w:space="0" w:color="auto"/>
        <w:right w:val="none" w:sz="0" w:space="0" w:color="auto"/>
      </w:divBdr>
    </w:div>
    <w:div w:id="668095716">
      <w:bodyDiv w:val="1"/>
      <w:marLeft w:val="0"/>
      <w:marRight w:val="0"/>
      <w:marTop w:val="0"/>
      <w:marBottom w:val="0"/>
      <w:divBdr>
        <w:top w:val="none" w:sz="0" w:space="0" w:color="auto"/>
        <w:left w:val="none" w:sz="0" w:space="0" w:color="auto"/>
        <w:bottom w:val="none" w:sz="0" w:space="0" w:color="auto"/>
        <w:right w:val="none" w:sz="0" w:space="0" w:color="auto"/>
      </w:divBdr>
    </w:div>
    <w:div w:id="670260757">
      <w:bodyDiv w:val="1"/>
      <w:marLeft w:val="0"/>
      <w:marRight w:val="0"/>
      <w:marTop w:val="0"/>
      <w:marBottom w:val="0"/>
      <w:divBdr>
        <w:top w:val="none" w:sz="0" w:space="0" w:color="auto"/>
        <w:left w:val="none" w:sz="0" w:space="0" w:color="auto"/>
        <w:bottom w:val="none" w:sz="0" w:space="0" w:color="auto"/>
        <w:right w:val="none" w:sz="0" w:space="0" w:color="auto"/>
      </w:divBdr>
    </w:div>
    <w:div w:id="673269399">
      <w:bodyDiv w:val="1"/>
      <w:marLeft w:val="0"/>
      <w:marRight w:val="0"/>
      <w:marTop w:val="0"/>
      <w:marBottom w:val="0"/>
      <w:divBdr>
        <w:top w:val="none" w:sz="0" w:space="0" w:color="auto"/>
        <w:left w:val="none" w:sz="0" w:space="0" w:color="auto"/>
        <w:bottom w:val="none" w:sz="0" w:space="0" w:color="auto"/>
        <w:right w:val="none" w:sz="0" w:space="0" w:color="auto"/>
      </w:divBdr>
    </w:div>
    <w:div w:id="691612274">
      <w:bodyDiv w:val="1"/>
      <w:marLeft w:val="0"/>
      <w:marRight w:val="0"/>
      <w:marTop w:val="0"/>
      <w:marBottom w:val="0"/>
      <w:divBdr>
        <w:top w:val="none" w:sz="0" w:space="0" w:color="auto"/>
        <w:left w:val="none" w:sz="0" w:space="0" w:color="auto"/>
        <w:bottom w:val="none" w:sz="0" w:space="0" w:color="auto"/>
        <w:right w:val="none" w:sz="0" w:space="0" w:color="auto"/>
      </w:divBdr>
    </w:div>
    <w:div w:id="694380864">
      <w:bodyDiv w:val="1"/>
      <w:marLeft w:val="0"/>
      <w:marRight w:val="0"/>
      <w:marTop w:val="0"/>
      <w:marBottom w:val="0"/>
      <w:divBdr>
        <w:top w:val="none" w:sz="0" w:space="0" w:color="auto"/>
        <w:left w:val="none" w:sz="0" w:space="0" w:color="auto"/>
        <w:bottom w:val="none" w:sz="0" w:space="0" w:color="auto"/>
        <w:right w:val="none" w:sz="0" w:space="0" w:color="auto"/>
      </w:divBdr>
    </w:div>
    <w:div w:id="704990222">
      <w:bodyDiv w:val="1"/>
      <w:marLeft w:val="0"/>
      <w:marRight w:val="0"/>
      <w:marTop w:val="0"/>
      <w:marBottom w:val="0"/>
      <w:divBdr>
        <w:top w:val="none" w:sz="0" w:space="0" w:color="auto"/>
        <w:left w:val="none" w:sz="0" w:space="0" w:color="auto"/>
        <w:bottom w:val="none" w:sz="0" w:space="0" w:color="auto"/>
        <w:right w:val="none" w:sz="0" w:space="0" w:color="auto"/>
      </w:divBdr>
    </w:div>
    <w:div w:id="714504103">
      <w:bodyDiv w:val="1"/>
      <w:marLeft w:val="0"/>
      <w:marRight w:val="0"/>
      <w:marTop w:val="0"/>
      <w:marBottom w:val="0"/>
      <w:divBdr>
        <w:top w:val="none" w:sz="0" w:space="0" w:color="auto"/>
        <w:left w:val="none" w:sz="0" w:space="0" w:color="auto"/>
        <w:bottom w:val="none" w:sz="0" w:space="0" w:color="auto"/>
        <w:right w:val="none" w:sz="0" w:space="0" w:color="auto"/>
      </w:divBdr>
    </w:div>
    <w:div w:id="724135785">
      <w:bodyDiv w:val="1"/>
      <w:marLeft w:val="0"/>
      <w:marRight w:val="0"/>
      <w:marTop w:val="0"/>
      <w:marBottom w:val="0"/>
      <w:divBdr>
        <w:top w:val="none" w:sz="0" w:space="0" w:color="auto"/>
        <w:left w:val="none" w:sz="0" w:space="0" w:color="auto"/>
        <w:bottom w:val="none" w:sz="0" w:space="0" w:color="auto"/>
        <w:right w:val="none" w:sz="0" w:space="0" w:color="auto"/>
      </w:divBdr>
    </w:div>
    <w:div w:id="776102419">
      <w:bodyDiv w:val="1"/>
      <w:marLeft w:val="0"/>
      <w:marRight w:val="0"/>
      <w:marTop w:val="0"/>
      <w:marBottom w:val="0"/>
      <w:divBdr>
        <w:top w:val="none" w:sz="0" w:space="0" w:color="auto"/>
        <w:left w:val="none" w:sz="0" w:space="0" w:color="auto"/>
        <w:bottom w:val="none" w:sz="0" w:space="0" w:color="auto"/>
        <w:right w:val="none" w:sz="0" w:space="0" w:color="auto"/>
      </w:divBdr>
    </w:div>
    <w:div w:id="785121340">
      <w:bodyDiv w:val="1"/>
      <w:marLeft w:val="0"/>
      <w:marRight w:val="0"/>
      <w:marTop w:val="0"/>
      <w:marBottom w:val="0"/>
      <w:divBdr>
        <w:top w:val="none" w:sz="0" w:space="0" w:color="auto"/>
        <w:left w:val="none" w:sz="0" w:space="0" w:color="auto"/>
        <w:bottom w:val="none" w:sz="0" w:space="0" w:color="auto"/>
        <w:right w:val="none" w:sz="0" w:space="0" w:color="auto"/>
      </w:divBdr>
    </w:div>
    <w:div w:id="801970233">
      <w:bodyDiv w:val="1"/>
      <w:marLeft w:val="0"/>
      <w:marRight w:val="0"/>
      <w:marTop w:val="0"/>
      <w:marBottom w:val="0"/>
      <w:divBdr>
        <w:top w:val="none" w:sz="0" w:space="0" w:color="auto"/>
        <w:left w:val="none" w:sz="0" w:space="0" w:color="auto"/>
        <w:bottom w:val="none" w:sz="0" w:space="0" w:color="auto"/>
        <w:right w:val="none" w:sz="0" w:space="0" w:color="auto"/>
      </w:divBdr>
    </w:div>
    <w:div w:id="833031190">
      <w:bodyDiv w:val="1"/>
      <w:marLeft w:val="0"/>
      <w:marRight w:val="0"/>
      <w:marTop w:val="0"/>
      <w:marBottom w:val="0"/>
      <w:divBdr>
        <w:top w:val="none" w:sz="0" w:space="0" w:color="auto"/>
        <w:left w:val="none" w:sz="0" w:space="0" w:color="auto"/>
        <w:bottom w:val="none" w:sz="0" w:space="0" w:color="auto"/>
        <w:right w:val="none" w:sz="0" w:space="0" w:color="auto"/>
      </w:divBdr>
    </w:div>
    <w:div w:id="834610166">
      <w:bodyDiv w:val="1"/>
      <w:marLeft w:val="0"/>
      <w:marRight w:val="0"/>
      <w:marTop w:val="0"/>
      <w:marBottom w:val="0"/>
      <w:divBdr>
        <w:top w:val="none" w:sz="0" w:space="0" w:color="auto"/>
        <w:left w:val="none" w:sz="0" w:space="0" w:color="auto"/>
        <w:bottom w:val="none" w:sz="0" w:space="0" w:color="auto"/>
        <w:right w:val="none" w:sz="0" w:space="0" w:color="auto"/>
      </w:divBdr>
    </w:div>
    <w:div w:id="867793515">
      <w:bodyDiv w:val="1"/>
      <w:marLeft w:val="0"/>
      <w:marRight w:val="0"/>
      <w:marTop w:val="0"/>
      <w:marBottom w:val="0"/>
      <w:divBdr>
        <w:top w:val="none" w:sz="0" w:space="0" w:color="auto"/>
        <w:left w:val="none" w:sz="0" w:space="0" w:color="auto"/>
        <w:bottom w:val="none" w:sz="0" w:space="0" w:color="auto"/>
        <w:right w:val="none" w:sz="0" w:space="0" w:color="auto"/>
      </w:divBdr>
    </w:div>
    <w:div w:id="884177435">
      <w:bodyDiv w:val="1"/>
      <w:marLeft w:val="0"/>
      <w:marRight w:val="0"/>
      <w:marTop w:val="0"/>
      <w:marBottom w:val="0"/>
      <w:divBdr>
        <w:top w:val="none" w:sz="0" w:space="0" w:color="auto"/>
        <w:left w:val="none" w:sz="0" w:space="0" w:color="auto"/>
        <w:bottom w:val="none" w:sz="0" w:space="0" w:color="auto"/>
        <w:right w:val="none" w:sz="0" w:space="0" w:color="auto"/>
      </w:divBdr>
    </w:div>
    <w:div w:id="896014231">
      <w:bodyDiv w:val="1"/>
      <w:marLeft w:val="0"/>
      <w:marRight w:val="0"/>
      <w:marTop w:val="0"/>
      <w:marBottom w:val="0"/>
      <w:divBdr>
        <w:top w:val="none" w:sz="0" w:space="0" w:color="auto"/>
        <w:left w:val="none" w:sz="0" w:space="0" w:color="auto"/>
        <w:bottom w:val="none" w:sz="0" w:space="0" w:color="auto"/>
        <w:right w:val="none" w:sz="0" w:space="0" w:color="auto"/>
      </w:divBdr>
    </w:div>
    <w:div w:id="912662264">
      <w:bodyDiv w:val="1"/>
      <w:marLeft w:val="0"/>
      <w:marRight w:val="0"/>
      <w:marTop w:val="0"/>
      <w:marBottom w:val="0"/>
      <w:divBdr>
        <w:top w:val="none" w:sz="0" w:space="0" w:color="auto"/>
        <w:left w:val="none" w:sz="0" w:space="0" w:color="auto"/>
        <w:bottom w:val="none" w:sz="0" w:space="0" w:color="auto"/>
        <w:right w:val="none" w:sz="0" w:space="0" w:color="auto"/>
      </w:divBdr>
    </w:div>
    <w:div w:id="916938810">
      <w:bodyDiv w:val="1"/>
      <w:marLeft w:val="0"/>
      <w:marRight w:val="0"/>
      <w:marTop w:val="0"/>
      <w:marBottom w:val="0"/>
      <w:divBdr>
        <w:top w:val="none" w:sz="0" w:space="0" w:color="auto"/>
        <w:left w:val="none" w:sz="0" w:space="0" w:color="auto"/>
        <w:bottom w:val="none" w:sz="0" w:space="0" w:color="auto"/>
        <w:right w:val="none" w:sz="0" w:space="0" w:color="auto"/>
      </w:divBdr>
    </w:div>
    <w:div w:id="917442184">
      <w:bodyDiv w:val="1"/>
      <w:marLeft w:val="0"/>
      <w:marRight w:val="0"/>
      <w:marTop w:val="0"/>
      <w:marBottom w:val="0"/>
      <w:divBdr>
        <w:top w:val="none" w:sz="0" w:space="0" w:color="auto"/>
        <w:left w:val="none" w:sz="0" w:space="0" w:color="auto"/>
        <w:bottom w:val="none" w:sz="0" w:space="0" w:color="auto"/>
        <w:right w:val="none" w:sz="0" w:space="0" w:color="auto"/>
      </w:divBdr>
    </w:div>
    <w:div w:id="934288271">
      <w:bodyDiv w:val="1"/>
      <w:marLeft w:val="0"/>
      <w:marRight w:val="0"/>
      <w:marTop w:val="0"/>
      <w:marBottom w:val="0"/>
      <w:divBdr>
        <w:top w:val="none" w:sz="0" w:space="0" w:color="auto"/>
        <w:left w:val="none" w:sz="0" w:space="0" w:color="auto"/>
        <w:bottom w:val="none" w:sz="0" w:space="0" w:color="auto"/>
        <w:right w:val="none" w:sz="0" w:space="0" w:color="auto"/>
      </w:divBdr>
    </w:div>
    <w:div w:id="946617102">
      <w:bodyDiv w:val="1"/>
      <w:marLeft w:val="0"/>
      <w:marRight w:val="0"/>
      <w:marTop w:val="0"/>
      <w:marBottom w:val="0"/>
      <w:divBdr>
        <w:top w:val="none" w:sz="0" w:space="0" w:color="auto"/>
        <w:left w:val="none" w:sz="0" w:space="0" w:color="auto"/>
        <w:bottom w:val="none" w:sz="0" w:space="0" w:color="auto"/>
        <w:right w:val="none" w:sz="0" w:space="0" w:color="auto"/>
      </w:divBdr>
    </w:div>
    <w:div w:id="948319502">
      <w:bodyDiv w:val="1"/>
      <w:marLeft w:val="0"/>
      <w:marRight w:val="0"/>
      <w:marTop w:val="0"/>
      <w:marBottom w:val="0"/>
      <w:divBdr>
        <w:top w:val="none" w:sz="0" w:space="0" w:color="auto"/>
        <w:left w:val="none" w:sz="0" w:space="0" w:color="auto"/>
        <w:bottom w:val="none" w:sz="0" w:space="0" w:color="auto"/>
        <w:right w:val="none" w:sz="0" w:space="0" w:color="auto"/>
      </w:divBdr>
    </w:div>
    <w:div w:id="948775271">
      <w:bodyDiv w:val="1"/>
      <w:marLeft w:val="0"/>
      <w:marRight w:val="0"/>
      <w:marTop w:val="0"/>
      <w:marBottom w:val="0"/>
      <w:divBdr>
        <w:top w:val="none" w:sz="0" w:space="0" w:color="auto"/>
        <w:left w:val="none" w:sz="0" w:space="0" w:color="auto"/>
        <w:bottom w:val="none" w:sz="0" w:space="0" w:color="auto"/>
        <w:right w:val="none" w:sz="0" w:space="0" w:color="auto"/>
      </w:divBdr>
    </w:div>
    <w:div w:id="969477262">
      <w:bodyDiv w:val="1"/>
      <w:marLeft w:val="0"/>
      <w:marRight w:val="0"/>
      <w:marTop w:val="0"/>
      <w:marBottom w:val="0"/>
      <w:divBdr>
        <w:top w:val="none" w:sz="0" w:space="0" w:color="auto"/>
        <w:left w:val="none" w:sz="0" w:space="0" w:color="auto"/>
        <w:bottom w:val="none" w:sz="0" w:space="0" w:color="auto"/>
        <w:right w:val="none" w:sz="0" w:space="0" w:color="auto"/>
      </w:divBdr>
    </w:div>
    <w:div w:id="974876539">
      <w:bodyDiv w:val="1"/>
      <w:marLeft w:val="0"/>
      <w:marRight w:val="0"/>
      <w:marTop w:val="0"/>
      <w:marBottom w:val="0"/>
      <w:divBdr>
        <w:top w:val="none" w:sz="0" w:space="0" w:color="auto"/>
        <w:left w:val="none" w:sz="0" w:space="0" w:color="auto"/>
        <w:bottom w:val="none" w:sz="0" w:space="0" w:color="auto"/>
        <w:right w:val="none" w:sz="0" w:space="0" w:color="auto"/>
      </w:divBdr>
    </w:div>
    <w:div w:id="982664542">
      <w:bodyDiv w:val="1"/>
      <w:marLeft w:val="0"/>
      <w:marRight w:val="0"/>
      <w:marTop w:val="0"/>
      <w:marBottom w:val="0"/>
      <w:divBdr>
        <w:top w:val="none" w:sz="0" w:space="0" w:color="auto"/>
        <w:left w:val="none" w:sz="0" w:space="0" w:color="auto"/>
        <w:bottom w:val="none" w:sz="0" w:space="0" w:color="auto"/>
        <w:right w:val="none" w:sz="0" w:space="0" w:color="auto"/>
      </w:divBdr>
    </w:div>
    <w:div w:id="997535450">
      <w:bodyDiv w:val="1"/>
      <w:marLeft w:val="0"/>
      <w:marRight w:val="0"/>
      <w:marTop w:val="0"/>
      <w:marBottom w:val="0"/>
      <w:divBdr>
        <w:top w:val="none" w:sz="0" w:space="0" w:color="auto"/>
        <w:left w:val="none" w:sz="0" w:space="0" w:color="auto"/>
        <w:bottom w:val="none" w:sz="0" w:space="0" w:color="auto"/>
        <w:right w:val="none" w:sz="0" w:space="0" w:color="auto"/>
      </w:divBdr>
    </w:div>
    <w:div w:id="998656351">
      <w:bodyDiv w:val="1"/>
      <w:marLeft w:val="0"/>
      <w:marRight w:val="0"/>
      <w:marTop w:val="0"/>
      <w:marBottom w:val="0"/>
      <w:divBdr>
        <w:top w:val="none" w:sz="0" w:space="0" w:color="auto"/>
        <w:left w:val="none" w:sz="0" w:space="0" w:color="auto"/>
        <w:bottom w:val="none" w:sz="0" w:space="0" w:color="auto"/>
        <w:right w:val="none" w:sz="0" w:space="0" w:color="auto"/>
      </w:divBdr>
    </w:div>
    <w:div w:id="1007247793">
      <w:bodyDiv w:val="1"/>
      <w:marLeft w:val="0"/>
      <w:marRight w:val="0"/>
      <w:marTop w:val="0"/>
      <w:marBottom w:val="0"/>
      <w:divBdr>
        <w:top w:val="none" w:sz="0" w:space="0" w:color="auto"/>
        <w:left w:val="none" w:sz="0" w:space="0" w:color="auto"/>
        <w:bottom w:val="none" w:sz="0" w:space="0" w:color="auto"/>
        <w:right w:val="none" w:sz="0" w:space="0" w:color="auto"/>
      </w:divBdr>
    </w:div>
    <w:div w:id="1009916132">
      <w:bodyDiv w:val="1"/>
      <w:marLeft w:val="0"/>
      <w:marRight w:val="0"/>
      <w:marTop w:val="0"/>
      <w:marBottom w:val="0"/>
      <w:divBdr>
        <w:top w:val="none" w:sz="0" w:space="0" w:color="auto"/>
        <w:left w:val="none" w:sz="0" w:space="0" w:color="auto"/>
        <w:bottom w:val="none" w:sz="0" w:space="0" w:color="auto"/>
        <w:right w:val="none" w:sz="0" w:space="0" w:color="auto"/>
      </w:divBdr>
    </w:div>
    <w:div w:id="1033384962">
      <w:bodyDiv w:val="1"/>
      <w:marLeft w:val="0"/>
      <w:marRight w:val="0"/>
      <w:marTop w:val="0"/>
      <w:marBottom w:val="0"/>
      <w:divBdr>
        <w:top w:val="none" w:sz="0" w:space="0" w:color="auto"/>
        <w:left w:val="none" w:sz="0" w:space="0" w:color="auto"/>
        <w:bottom w:val="none" w:sz="0" w:space="0" w:color="auto"/>
        <w:right w:val="none" w:sz="0" w:space="0" w:color="auto"/>
      </w:divBdr>
    </w:div>
    <w:div w:id="1067994413">
      <w:bodyDiv w:val="1"/>
      <w:marLeft w:val="0"/>
      <w:marRight w:val="0"/>
      <w:marTop w:val="0"/>
      <w:marBottom w:val="0"/>
      <w:divBdr>
        <w:top w:val="none" w:sz="0" w:space="0" w:color="auto"/>
        <w:left w:val="none" w:sz="0" w:space="0" w:color="auto"/>
        <w:bottom w:val="none" w:sz="0" w:space="0" w:color="auto"/>
        <w:right w:val="none" w:sz="0" w:space="0" w:color="auto"/>
      </w:divBdr>
    </w:div>
    <w:div w:id="1087119922">
      <w:bodyDiv w:val="1"/>
      <w:marLeft w:val="0"/>
      <w:marRight w:val="0"/>
      <w:marTop w:val="0"/>
      <w:marBottom w:val="0"/>
      <w:divBdr>
        <w:top w:val="none" w:sz="0" w:space="0" w:color="auto"/>
        <w:left w:val="none" w:sz="0" w:space="0" w:color="auto"/>
        <w:bottom w:val="none" w:sz="0" w:space="0" w:color="auto"/>
        <w:right w:val="none" w:sz="0" w:space="0" w:color="auto"/>
      </w:divBdr>
    </w:div>
    <w:div w:id="1091505926">
      <w:bodyDiv w:val="1"/>
      <w:marLeft w:val="0"/>
      <w:marRight w:val="0"/>
      <w:marTop w:val="0"/>
      <w:marBottom w:val="0"/>
      <w:divBdr>
        <w:top w:val="none" w:sz="0" w:space="0" w:color="auto"/>
        <w:left w:val="none" w:sz="0" w:space="0" w:color="auto"/>
        <w:bottom w:val="none" w:sz="0" w:space="0" w:color="auto"/>
        <w:right w:val="none" w:sz="0" w:space="0" w:color="auto"/>
      </w:divBdr>
    </w:div>
    <w:div w:id="1097604095">
      <w:bodyDiv w:val="1"/>
      <w:marLeft w:val="0"/>
      <w:marRight w:val="0"/>
      <w:marTop w:val="0"/>
      <w:marBottom w:val="0"/>
      <w:divBdr>
        <w:top w:val="none" w:sz="0" w:space="0" w:color="auto"/>
        <w:left w:val="none" w:sz="0" w:space="0" w:color="auto"/>
        <w:bottom w:val="none" w:sz="0" w:space="0" w:color="auto"/>
        <w:right w:val="none" w:sz="0" w:space="0" w:color="auto"/>
      </w:divBdr>
    </w:div>
    <w:div w:id="1100683187">
      <w:bodyDiv w:val="1"/>
      <w:marLeft w:val="0"/>
      <w:marRight w:val="0"/>
      <w:marTop w:val="0"/>
      <w:marBottom w:val="0"/>
      <w:divBdr>
        <w:top w:val="none" w:sz="0" w:space="0" w:color="auto"/>
        <w:left w:val="none" w:sz="0" w:space="0" w:color="auto"/>
        <w:bottom w:val="none" w:sz="0" w:space="0" w:color="auto"/>
        <w:right w:val="none" w:sz="0" w:space="0" w:color="auto"/>
      </w:divBdr>
    </w:div>
    <w:div w:id="1103770429">
      <w:bodyDiv w:val="1"/>
      <w:marLeft w:val="0"/>
      <w:marRight w:val="0"/>
      <w:marTop w:val="0"/>
      <w:marBottom w:val="0"/>
      <w:divBdr>
        <w:top w:val="none" w:sz="0" w:space="0" w:color="auto"/>
        <w:left w:val="none" w:sz="0" w:space="0" w:color="auto"/>
        <w:bottom w:val="none" w:sz="0" w:space="0" w:color="auto"/>
        <w:right w:val="none" w:sz="0" w:space="0" w:color="auto"/>
      </w:divBdr>
    </w:div>
    <w:div w:id="1124419653">
      <w:bodyDiv w:val="1"/>
      <w:marLeft w:val="0"/>
      <w:marRight w:val="0"/>
      <w:marTop w:val="0"/>
      <w:marBottom w:val="0"/>
      <w:divBdr>
        <w:top w:val="none" w:sz="0" w:space="0" w:color="auto"/>
        <w:left w:val="none" w:sz="0" w:space="0" w:color="auto"/>
        <w:bottom w:val="none" w:sz="0" w:space="0" w:color="auto"/>
        <w:right w:val="none" w:sz="0" w:space="0" w:color="auto"/>
      </w:divBdr>
    </w:div>
    <w:div w:id="1141656982">
      <w:bodyDiv w:val="1"/>
      <w:marLeft w:val="0"/>
      <w:marRight w:val="0"/>
      <w:marTop w:val="0"/>
      <w:marBottom w:val="0"/>
      <w:divBdr>
        <w:top w:val="none" w:sz="0" w:space="0" w:color="auto"/>
        <w:left w:val="none" w:sz="0" w:space="0" w:color="auto"/>
        <w:bottom w:val="none" w:sz="0" w:space="0" w:color="auto"/>
        <w:right w:val="none" w:sz="0" w:space="0" w:color="auto"/>
      </w:divBdr>
    </w:div>
    <w:div w:id="1178885015">
      <w:bodyDiv w:val="1"/>
      <w:marLeft w:val="0"/>
      <w:marRight w:val="0"/>
      <w:marTop w:val="0"/>
      <w:marBottom w:val="0"/>
      <w:divBdr>
        <w:top w:val="none" w:sz="0" w:space="0" w:color="auto"/>
        <w:left w:val="none" w:sz="0" w:space="0" w:color="auto"/>
        <w:bottom w:val="none" w:sz="0" w:space="0" w:color="auto"/>
        <w:right w:val="none" w:sz="0" w:space="0" w:color="auto"/>
      </w:divBdr>
    </w:div>
    <w:div w:id="1192912069">
      <w:bodyDiv w:val="1"/>
      <w:marLeft w:val="0"/>
      <w:marRight w:val="0"/>
      <w:marTop w:val="0"/>
      <w:marBottom w:val="0"/>
      <w:divBdr>
        <w:top w:val="none" w:sz="0" w:space="0" w:color="auto"/>
        <w:left w:val="none" w:sz="0" w:space="0" w:color="auto"/>
        <w:bottom w:val="none" w:sz="0" w:space="0" w:color="auto"/>
        <w:right w:val="none" w:sz="0" w:space="0" w:color="auto"/>
      </w:divBdr>
    </w:div>
    <w:div w:id="1199859615">
      <w:bodyDiv w:val="1"/>
      <w:marLeft w:val="0"/>
      <w:marRight w:val="0"/>
      <w:marTop w:val="0"/>
      <w:marBottom w:val="0"/>
      <w:divBdr>
        <w:top w:val="none" w:sz="0" w:space="0" w:color="auto"/>
        <w:left w:val="none" w:sz="0" w:space="0" w:color="auto"/>
        <w:bottom w:val="none" w:sz="0" w:space="0" w:color="auto"/>
        <w:right w:val="none" w:sz="0" w:space="0" w:color="auto"/>
      </w:divBdr>
    </w:div>
    <w:div w:id="1221400337">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999310434">
          <w:marLeft w:val="0"/>
          <w:marRight w:val="360"/>
          <w:marTop w:val="0"/>
          <w:marBottom w:val="60"/>
          <w:divBdr>
            <w:top w:val="none" w:sz="0" w:space="0" w:color="auto"/>
            <w:left w:val="none" w:sz="0" w:space="0" w:color="auto"/>
            <w:bottom w:val="none" w:sz="0" w:space="0" w:color="auto"/>
            <w:right w:val="none" w:sz="0" w:space="0" w:color="auto"/>
          </w:divBdr>
        </w:div>
        <w:div w:id="1764649062">
          <w:marLeft w:val="0"/>
          <w:marRight w:val="360"/>
          <w:marTop w:val="0"/>
          <w:marBottom w:val="60"/>
          <w:divBdr>
            <w:top w:val="none" w:sz="0" w:space="0" w:color="auto"/>
            <w:left w:val="none" w:sz="0" w:space="0" w:color="auto"/>
            <w:bottom w:val="none" w:sz="0" w:space="0" w:color="auto"/>
            <w:right w:val="none" w:sz="0" w:space="0" w:color="auto"/>
          </w:divBdr>
        </w:div>
        <w:div w:id="1561599792">
          <w:marLeft w:val="0"/>
          <w:marRight w:val="360"/>
          <w:marTop w:val="0"/>
          <w:marBottom w:val="60"/>
          <w:divBdr>
            <w:top w:val="none" w:sz="0" w:space="0" w:color="auto"/>
            <w:left w:val="none" w:sz="0" w:space="0" w:color="auto"/>
            <w:bottom w:val="none" w:sz="0" w:space="0" w:color="auto"/>
            <w:right w:val="none" w:sz="0" w:space="0" w:color="auto"/>
          </w:divBdr>
        </w:div>
        <w:div w:id="314652694">
          <w:marLeft w:val="0"/>
          <w:marRight w:val="360"/>
          <w:marTop w:val="0"/>
          <w:marBottom w:val="60"/>
          <w:divBdr>
            <w:top w:val="none" w:sz="0" w:space="0" w:color="auto"/>
            <w:left w:val="none" w:sz="0" w:space="0" w:color="auto"/>
            <w:bottom w:val="none" w:sz="0" w:space="0" w:color="auto"/>
            <w:right w:val="none" w:sz="0" w:space="0" w:color="auto"/>
          </w:divBdr>
        </w:div>
        <w:div w:id="528110472">
          <w:marLeft w:val="0"/>
          <w:marRight w:val="360"/>
          <w:marTop w:val="0"/>
          <w:marBottom w:val="60"/>
          <w:divBdr>
            <w:top w:val="none" w:sz="0" w:space="0" w:color="auto"/>
            <w:left w:val="none" w:sz="0" w:space="0" w:color="auto"/>
            <w:bottom w:val="none" w:sz="0" w:space="0" w:color="auto"/>
            <w:right w:val="none" w:sz="0" w:space="0" w:color="auto"/>
          </w:divBdr>
        </w:div>
        <w:div w:id="1651255082">
          <w:marLeft w:val="0"/>
          <w:marRight w:val="360"/>
          <w:marTop w:val="0"/>
          <w:marBottom w:val="60"/>
          <w:divBdr>
            <w:top w:val="none" w:sz="0" w:space="0" w:color="auto"/>
            <w:left w:val="none" w:sz="0" w:space="0" w:color="auto"/>
            <w:bottom w:val="none" w:sz="0" w:space="0" w:color="auto"/>
            <w:right w:val="none" w:sz="0" w:space="0" w:color="auto"/>
          </w:divBdr>
        </w:div>
        <w:div w:id="2145388797">
          <w:marLeft w:val="0"/>
          <w:marRight w:val="360"/>
          <w:marTop w:val="0"/>
          <w:marBottom w:val="60"/>
          <w:divBdr>
            <w:top w:val="none" w:sz="0" w:space="0" w:color="auto"/>
            <w:left w:val="none" w:sz="0" w:space="0" w:color="auto"/>
            <w:bottom w:val="none" w:sz="0" w:space="0" w:color="auto"/>
            <w:right w:val="none" w:sz="0" w:space="0" w:color="auto"/>
          </w:divBdr>
        </w:div>
        <w:div w:id="1848668807">
          <w:marLeft w:val="0"/>
          <w:marRight w:val="360"/>
          <w:marTop w:val="0"/>
          <w:marBottom w:val="60"/>
          <w:divBdr>
            <w:top w:val="none" w:sz="0" w:space="0" w:color="auto"/>
            <w:left w:val="none" w:sz="0" w:space="0" w:color="auto"/>
            <w:bottom w:val="none" w:sz="0" w:space="0" w:color="auto"/>
            <w:right w:val="none" w:sz="0" w:space="0" w:color="auto"/>
          </w:divBdr>
        </w:div>
      </w:divsChild>
    </w:div>
    <w:div w:id="1225944878">
      <w:bodyDiv w:val="1"/>
      <w:marLeft w:val="0"/>
      <w:marRight w:val="0"/>
      <w:marTop w:val="0"/>
      <w:marBottom w:val="0"/>
      <w:divBdr>
        <w:top w:val="none" w:sz="0" w:space="0" w:color="auto"/>
        <w:left w:val="none" w:sz="0" w:space="0" w:color="auto"/>
        <w:bottom w:val="none" w:sz="0" w:space="0" w:color="auto"/>
        <w:right w:val="none" w:sz="0" w:space="0" w:color="auto"/>
      </w:divBdr>
    </w:div>
    <w:div w:id="1239707365">
      <w:bodyDiv w:val="1"/>
      <w:marLeft w:val="0"/>
      <w:marRight w:val="0"/>
      <w:marTop w:val="0"/>
      <w:marBottom w:val="0"/>
      <w:divBdr>
        <w:top w:val="none" w:sz="0" w:space="0" w:color="auto"/>
        <w:left w:val="none" w:sz="0" w:space="0" w:color="auto"/>
        <w:bottom w:val="none" w:sz="0" w:space="0" w:color="auto"/>
        <w:right w:val="none" w:sz="0" w:space="0" w:color="auto"/>
      </w:divBdr>
    </w:div>
    <w:div w:id="1250042179">
      <w:bodyDiv w:val="1"/>
      <w:marLeft w:val="0"/>
      <w:marRight w:val="0"/>
      <w:marTop w:val="0"/>
      <w:marBottom w:val="0"/>
      <w:divBdr>
        <w:top w:val="none" w:sz="0" w:space="0" w:color="auto"/>
        <w:left w:val="none" w:sz="0" w:space="0" w:color="auto"/>
        <w:bottom w:val="none" w:sz="0" w:space="0" w:color="auto"/>
        <w:right w:val="none" w:sz="0" w:space="0" w:color="auto"/>
      </w:divBdr>
    </w:div>
    <w:div w:id="1261569484">
      <w:bodyDiv w:val="1"/>
      <w:marLeft w:val="0"/>
      <w:marRight w:val="0"/>
      <w:marTop w:val="0"/>
      <w:marBottom w:val="0"/>
      <w:divBdr>
        <w:top w:val="none" w:sz="0" w:space="0" w:color="auto"/>
        <w:left w:val="none" w:sz="0" w:space="0" w:color="auto"/>
        <w:bottom w:val="none" w:sz="0" w:space="0" w:color="auto"/>
        <w:right w:val="none" w:sz="0" w:space="0" w:color="auto"/>
      </w:divBdr>
    </w:div>
    <w:div w:id="1265185385">
      <w:bodyDiv w:val="1"/>
      <w:marLeft w:val="0"/>
      <w:marRight w:val="0"/>
      <w:marTop w:val="0"/>
      <w:marBottom w:val="0"/>
      <w:divBdr>
        <w:top w:val="none" w:sz="0" w:space="0" w:color="auto"/>
        <w:left w:val="none" w:sz="0" w:space="0" w:color="auto"/>
        <w:bottom w:val="none" w:sz="0" w:space="0" w:color="auto"/>
        <w:right w:val="none" w:sz="0" w:space="0" w:color="auto"/>
      </w:divBdr>
      <w:divsChild>
        <w:div w:id="1999074357">
          <w:marLeft w:val="0"/>
          <w:marRight w:val="533"/>
          <w:marTop w:val="0"/>
          <w:marBottom w:val="60"/>
          <w:divBdr>
            <w:top w:val="none" w:sz="0" w:space="0" w:color="auto"/>
            <w:left w:val="none" w:sz="0" w:space="0" w:color="auto"/>
            <w:bottom w:val="none" w:sz="0" w:space="0" w:color="auto"/>
            <w:right w:val="none" w:sz="0" w:space="0" w:color="auto"/>
          </w:divBdr>
        </w:div>
      </w:divsChild>
    </w:div>
    <w:div w:id="1270116459">
      <w:bodyDiv w:val="1"/>
      <w:marLeft w:val="0"/>
      <w:marRight w:val="0"/>
      <w:marTop w:val="0"/>
      <w:marBottom w:val="0"/>
      <w:divBdr>
        <w:top w:val="none" w:sz="0" w:space="0" w:color="auto"/>
        <w:left w:val="none" w:sz="0" w:space="0" w:color="auto"/>
        <w:bottom w:val="none" w:sz="0" w:space="0" w:color="auto"/>
        <w:right w:val="none" w:sz="0" w:space="0" w:color="auto"/>
      </w:divBdr>
    </w:div>
    <w:div w:id="1272860808">
      <w:bodyDiv w:val="1"/>
      <w:marLeft w:val="0"/>
      <w:marRight w:val="0"/>
      <w:marTop w:val="0"/>
      <w:marBottom w:val="0"/>
      <w:divBdr>
        <w:top w:val="none" w:sz="0" w:space="0" w:color="auto"/>
        <w:left w:val="none" w:sz="0" w:space="0" w:color="auto"/>
        <w:bottom w:val="none" w:sz="0" w:space="0" w:color="auto"/>
        <w:right w:val="none" w:sz="0" w:space="0" w:color="auto"/>
      </w:divBdr>
    </w:div>
    <w:div w:id="1287807758">
      <w:bodyDiv w:val="1"/>
      <w:marLeft w:val="0"/>
      <w:marRight w:val="0"/>
      <w:marTop w:val="0"/>
      <w:marBottom w:val="0"/>
      <w:divBdr>
        <w:top w:val="none" w:sz="0" w:space="0" w:color="auto"/>
        <w:left w:val="none" w:sz="0" w:space="0" w:color="auto"/>
        <w:bottom w:val="none" w:sz="0" w:space="0" w:color="auto"/>
        <w:right w:val="none" w:sz="0" w:space="0" w:color="auto"/>
      </w:divBdr>
    </w:div>
    <w:div w:id="1290748833">
      <w:bodyDiv w:val="1"/>
      <w:marLeft w:val="0"/>
      <w:marRight w:val="0"/>
      <w:marTop w:val="0"/>
      <w:marBottom w:val="0"/>
      <w:divBdr>
        <w:top w:val="none" w:sz="0" w:space="0" w:color="auto"/>
        <w:left w:val="none" w:sz="0" w:space="0" w:color="auto"/>
        <w:bottom w:val="none" w:sz="0" w:space="0" w:color="auto"/>
        <w:right w:val="none" w:sz="0" w:space="0" w:color="auto"/>
      </w:divBdr>
    </w:div>
    <w:div w:id="1296132898">
      <w:bodyDiv w:val="1"/>
      <w:marLeft w:val="0"/>
      <w:marRight w:val="0"/>
      <w:marTop w:val="0"/>
      <w:marBottom w:val="0"/>
      <w:divBdr>
        <w:top w:val="none" w:sz="0" w:space="0" w:color="auto"/>
        <w:left w:val="none" w:sz="0" w:space="0" w:color="auto"/>
        <w:bottom w:val="none" w:sz="0" w:space="0" w:color="auto"/>
        <w:right w:val="none" w:sz="0" w:space="0" w:color="auto"/>
      </w:divBdr>
    </w:div>
    <w:div w:id="1302076816">
      <w:bodyDiv w:val="1"/>
      <w:marLeft w:val="0"/>
      <w:marRight w:val="0"/>
      <w:marTop w:val="0"/>
      <w:marBottom w:val="0"/>
      <w:divBdr>
        <w:top w:val="none" w:sz="0" w:space="0" w:color="auto"/>
        <w:left w:val="none" w:sz="0" w:space="0" w:color="auto"/>
        <w:bottom w:val="none" w:sz="0" w:space="0" w:color="auto"/>
        <w:right w:val="none" w:sz="0" w:space="0" w:color="auto"/>
      </w:divBdr>
    </w:div>
    <w:div w:id="1304888810">
      <w:bodyDiv w:val="1"/>
      <w:marLeft w:val="0"/>
      <w:marRight w:val="0"/>
      <w:marTop w:val="0"/>
      <w:marBottom w:val="0"/>
      <w:divBdr>
        <w:top w:val="none" w:sz="0" w:space="0" w:color="auto"/>
        <w:left w:val="none" w:sz="0" w:space="0" w:color="auto"/>
        <w:bottom w:val="none" w:sz="0" w:space="0" w:color="auto"/>
        <w:right w:val="none" w:sz="0" w:space="0" w:color="auto"/>
      </w:divBdr>
    </w:div>
    <w:div w:id="1319460677">
      <w:bodyDiv w:val="1"/>
      <w:marLeft w:val="0"/>
      <w:marRight w:val="0"/>
      <w:marTop w:val="0"/>
      <w:marBottom w:val="0"/>
      <w:divBdr>
        <w:top w:val="none" w:sz="0" w:space="0" w:color="auto"/>
        <w:left w:val="none" w:sz="0" w:space="0" w:color="auto"/>
        <w:bottom w:val="none" w:sz="0" w:space="0" w:color="auto"/>
        <w:right w:val="none" w:sz="0" w:space="0" w:color="auto"/>
      </w:divBdr>
    </w:div>
    <w:div w:id="1335570391">
      <w:bodyDiv w:val="1"/>
      <w:marLeft w:val="0"/>
      <w:marRight w:val="0"/>
      <w:marTop w:val="0"/>
      <w:marBottom w:val="0"/>
      <w:divBdr>
        <w:top w:val="none" w:sz="0" w:space="0" w:color="auto"/>
        <w:left w:val="none" w:sz="0" w:space="0" w:color="auto"/>
        <w:bottom w:val="none" w:sz="0" w:space="0" w:color="auto"/>
        <w:right w:val="none" w:sz="0" w:space="0" w:color="auto"/>
      </w:divBdr>
    </w:div>
    <w:div w:id="1336420567">
      <w:bodyDiv w:val="1"/>
      <w:marLeft w:val="0"/>
      <w:marRight w:val="0"/>
      <w:marTop w:val="0"/>
      <w:marBottom w:val="0"/>
      <w:divBdr>
        <w:top w:val="none" w:sz="0" w:space="0" w:color="auto"/>
        <w:left w:val="none" w:sz="0" w:space="0" w:color="auto"/>
        <w:bottom w:val="none" w:sz="0" w:space="0" w:color="auto"/>
        <w:right w:val="none" w:sz="0" w:space="0" w:color="auto"/>
      </w:divBdr>
    </w:div>
    <w:div w:id="1383095354">
      <w:bodyDiv w:val="1"/>
      <w:marLeft w:val="0"/>
      <w:marRight w:val="0"/>
      <w:marTop w:val="0"/>
      <w:marBottom w:val="0"/>
      <w:divBdr>
        <w:top w:val="none" w:sz="0" w:space="0" w:color="auto"/>
        <w:left w:val="none" w:sz="0" w:space="0" w:color="auto"/>
        <w:bottom w:val="none" w:sz="0" w:space="0" w:color="auto"/>
        <w:right w:val="none" w:sz="0" w:space="0" w:color="auto"/>
      </w:divBdr>
    </w:div>
    <w:div w:id="1387559254">
      <w:bodyDiv w:val="1"/>
      <w:marLeft w:val="0"/>
      <w:marRight w:val="0"/>
      <w:marTop w:val="0"/>
      <w:marBottom w:val="0"/>
      <w:divBdr>
        <w:top w:val="none" w:sz="0" w:space="0" w:color="auto"/>
        <w:left w:val="none" w:sz="0" w:space="0" w:color="auto"/>
        <w:bottom w:val="none" w:sz="0" w:space="0" w:color="auto"/>
        <w:right w:val="none" w:sz="0" w:space="0" w:color="auto"/>
      </w:divBdr>
    </w:div>
    <w:div w:id="1395589192">
      <w:bodyDiv w:val="1"/>
      <w:marLeft w:val="0"/>
      <w:marRight w:val="0"/>
      <w:marTop w:val="0"/>
      <w:marBottom w:val="0"/>
      <w:divBdr>
        <w:top w:val="none" w:sz="0" w:space="0" w:color="auto"/>
        <w:left w:val="none" w:sz="0" w:space="0" w:color="auto"/>
        <w:bottom w:val="none" w:sz="0" w:space="0" w:color="auto"/>
        <w:right w:val="none" w:sz="0" w:space="0" w:color="auto"/>
      </w:divBdr>
    </w:div>
    <w:div w:id="1432819080">
      <w:bodyDiv w:val="1"/>
      <w:marLeft w:val="0"/>
      <w:marRight w:val="0"/>
      <w:marTop w:val="0"/>
      <w:marBottom w:val="0"/>
      <w:divBdr>
        <w:top w:val="none" w:sz="0" w:space="0" w:color="auto"/>
        <w:left w:val="none" w:sz="0" w:space="0" w:color="auto"/>
        <w:bottom w:val="none" w:sz="0" w:space="0" w:color="auto"/>
        <w:right w:val="none" w:sz="0" w:space="0" w:color="auto"/>
      </w:divBdr>
    </w:div>
    <w:div w:id="1486435347">
      <w:bodyDiv w:val="1"/>
      <w:marLeft w:val="0"/>
      <w:marRight w:val="0"/>
      <w:marTop w:val="0"/>
      <w:marBottom w:val="0"/>
      <w:divBdr>
        <w:top w:val="none" w:sz="0" w:space="0" w:color="auto"/>
        <w:left w:val="none" w:sz="0" w:space="0" w:color="auto"/>
        <w:bottom w:val="none" w:sz="0" w:space="0" w:color="auto"/>
        <w:right w:val="none" w:sz="0" w:space="0" w:color="auto"/>
      </w:divBdr>
    </w:div>
    <w:div w:id="1496340847">
      <w:bodyDiv w:val="1"/>
      <w:marLeft w:val="0"/>
      <w:marRight w:val="0"/>
      <w:marTop w:val="0"/>
      <w:marBottom w:val="0"/>
      <w:divBdr>
        <w:top w:val="none" w:sz="0" w:space="0" w:color="auto"/>
        <w:left w:val="none" w:sz="0" w:space="0" w:color="auto"/>
        <w:bottom w:val="none" w:sz="0" w:space="0" w:color="auto"/>
        <w:right w:val="none" w:sz="0" w:space="0" w:color="auto"/>
      </w:divBdr>
      <w:divsChild>
        <w:div w:id="344988067">
          <w:marLeft w:val="0"/>
          <w:marRight w:val="274"/>
          <w:marTop w:val="0"/>
          <w:marBottom w:val="0"/>
          <w:divBdr>
            <w:top w:val="none" w:sz="0" w:space="0" w:color="auto"/>
            <w:left w:val="none" w:sz="0" w:space="0" w:color="auto"/>
            <w:bottom w:val="none" w:sz="0" w:space="0" w:color="auto"/>
            <w:right w:val="none" w:sz="0" w:space="0" w:color="auto"/>
          </w:divBdr>
        </w:div>
        <w:div w:id="612593691">
          <w:marLeft w:val="0"/>
          <w:marRight w:val="274"/>
          <w:marTop w:val="0"/>
          <w:marBottom w:val="0"/>
          <w:divBdr>
            <w:top w:val="none" w:sz="0" w:space="0" w:color="auto"/>
            <w:left w:val="none" w:sz="0" w:space="0" w:color="auto"/>
            <w:bottom w:val="none" w:sz="0" w:space="0" w:color="auto"/>
            <w:right w:val="none" w:sz="0" w:space="0" w:color="auto"/>
          </w:divBdr>
        </w:div>
        <w:div w:id="519664854">
          <w:marLeft w:val="0"/>
          <w:marRight w:val="274"/>
          <w:marTop w:val="0"/>
          <w:marBottom w:val="0"/>
          <w:divBdr>
            <w:top w:val="none" w:sz="0" w:space="0" w:color="auto"/>
            <w:left w:val="none" w:sz="0" w:space="0" w:color="auto"/>
            <w:bottom w:val="none" w:sz="0" w:space="0" w:color="auto"/>
            <w:right w:val="none" w:sz="0" w:space="0" w:color="auto"/>
          </w:divBdr>
        </w:div>
      </w:divsChild>
    </w:div>
    <w:div w:id="1511529796">
      <w:bodyDiv w:val="1"/>
      <w:marLeft w:val="0"/>
      <w:marRight w:val="0"/>
      <w:marTop w:val="0"/>
      <w:marBottom w:val="0"/>
      <w:divBdr>
        <w:top w:val="none" w:sz="0" w:space="0" w:color="auto"/>
        <w:left w:val="none" w:sz="0" w:space="0" w:color="auto"/>
        <w:bottom w:val="none" w:sz="0" w:space="0" w:color="auto"/>
        <w:right w:val="none" w:sz="0" w:space="0" w:color="auto"/>
      </w:divBdr>
    </w:div>
    <w:div w:id="1545747768">
      <w:bodyDiv w:val="1"/>
      <w:marLeft w:val="0"/>
      <w:marRight w:val="0"/>
      <w:marTop w:val="0"/>
      <w:marBottom w:val="0"/>
      <w:divBdr>
        <w:top w:val="none" w:sz="0" w:space="0" w:color="auto"/>
        <w:left w:val="none" w:sz="0" w:space="0" w:color="auto"/>
        <w:bottom w:val="none" w:sz="0" w:space="0" w:color="auto"/>
        <w:right w:val="none" w:sz="0" w:space="0" w:color="auto"/>
      </w:divBdr>
    </w:div>
    <w:div w:id="1565024682">
      <w:bodyDiv w:val="1"/>
      <w:marLeft w:val="0"/>
      <w:marRight w:val="0"/>
      <w:marTop w:val="0"/>
      <w:marBottom w:val="0"/>
      <w:divBdr>
        <w:top w:val="none" w:sz="0" w:space="0" w:color="auto"/>
        <w:left w:val="none" w:sz="0" w:space="0" w:color="auto"/>
        <w:bottom w:val="none" w:sz="0" w:space="0" w:color="auto"/>
        <w:right w:val="none" w:sz="0" w:space="0" w:color="auto"/>
      </w:divBdr>
    </w:div>
    <w:div w:id="1577206191">
      <w:bodyDiv w:val="1"/>
      <w:marLeft w:val="0"/>
      <w:marRight w:val="0"/>
      <w:marTop w:val="0"/>
      <w:marBottom w:val="0"/>
      <w:divBdr>
        <w:top w:val="none" w:sz="0" w:space="0" w:color="auto"/>
        <w:left w:val="none" w:sz="0" w:space="0" w:color="auto"/>
        <w:bottom w:val="none" w:sz="0" w:space="0" w:color="auto"/>
        <w:right w:val="none" w:sz="0" w:space="0" w:color="auto"/>
      </w:divBdr>
    </w:div>
    <w:div w:id="1590232091">
      <w:bodyDiv w:val="1"/>
      <w:marLeft w:val="0"/>
      <w:marRight w:val="0"/>
      <w:marTop w:val="0"/>
      <w:marBottom w:val="0"/>
      <w:divBdr>
        <w:top w:val="none" w:sz="0" w:space="0" w:color="auto"/>
        <w:left w:val="none" w:sz="0" w:space="0" w:color="auto"/>
        <w:bottom w:val="none" w:sz="0" w:space="0" w:color="auto"/>
        <w:right w:val="none" w:sz="0" w:space="0" w:color="auto"/>
      </w:divBdr>
      <w:divsChild>
        <w:div w:id="1234969928">
          <w:marLeft w:val="0"/>
          <w:marRight w:val="533"/>
          <w:marTop w:val="0"/>
          <w:marBottom w:val="60"/>
          <w:divBdr>
            <w:top w:val="none" w:sz="0" w:space="0" w:color="auto"/>
            <w:left w:val="none" w:sz="0" w:space="0" w:color="auto"/>
            <w:bottom w:val="none" w:sz="0" w:space="0" w:color="auto"/>
            <w:right w:val="none" w:sz="0" w:space="0" w:color="auto"/>
          </w:divBdr>
        </w:div>
        <w:div w:id="1211260662">
          <w:marLeft w:val="0"/>
          <w:marRight w:val="533"/>
          <w:marTop w:val="0"/>
          <w:marBottom w:val="60"/>
          <w:divBdr>
            <w:top w:val="none" w:sz="0" w:space="0" w:color="auto"/>
            <w:left w:val="none" w:sz="0" w:space="0" w:color="auto"/>
            <w:bottom w:val="none" w:sz="0" w:space="0" w:color="auto"/>
            <w:right w:val="none" w:sz="0" w:space="0" w:color="auto"/>
          </w:divBdr>
        </w:div>
        <w:div w:id="184947694">
          <w:marLeft w:val="0"/>
          <w:marRight w:val="533"/>
          <w:marTop w:val="0"/>
          <w:marBottom w:val="60"/>
          <w:divBdr>
            <w:top w:val="none" w:sz="0" w:space="0" w:color="auto"/>
            <w:left w:val="none" w:sz="0" w:space="0" w:color="auto"/>
            <w:bottom w:val="none" w:sz="0" w:space="0" w:color="auto"/>
            <w:right w:val="none" w:sz="0" w:space="0" w:color="auto"/>
          </w:divBdr>
        </w:div>
        <w:div w:id="1682775927">
          <w:marLeft w:val="0"/>
          <w:marRight w:val="533"/>
          <w:marTop w:val="0"/>
          <w:marBottom w:val="60"/>
          <w:divBdr>
            <w:top w:val="none" w:sz="0" w:space="0" w:color="auto"/>
            <w:left w:val="none" w:sz="0" w:space="0" w:color="auto"/>
            <w:bottom w:val="none" w:sz="0" w:space="0" w:color="auto"/>
            <w:right w:val="none" w:sz="0" w:space="0" w:color="auto"/>
          </w:divBdr>
        </w:div>
        <w:div w:id="206138800">
          <w:marLeft w:val="0"/>
          <w:marRight w:val="533"/>
          <w:marTop w:val="0"/>
          <w:marBottom w:val="60"/>
          <w:divBdr>
            <w:top w:val="none" w:sz="0" w:space="0" w:color="auto"/>
            <w:left w:val="none" w:sz="0" w:space="0" w:color="auto"/>
            <w:bottom w:val="none" w:sz="0" w:space="0" w:color="auto"/>
            <w:right w:val="none" w:sz="0" w:space="0" w:color="auto"/>
          </w:divBdr>
        </w:div>
        <w:div w:id="1785493942">
          <w:marLeft w:val="0"/>
          <w:marRight w:val="533"/>
          <w:marTop w:val="0"/>
          <w:marBottom w:val="60"/>
          <w:divBdr>
            <w:top w:val="none" w:sz="0" w:space="0" w:color="auto"/>
            <w:left w:val="none" w:sz="0" w:space="0" w:color="auto"/>
            <w:bottom w:val="none" w:sz="0" w:space="0" w:color="auto"/>
            <w:right w:val="none" w:sz="0" w:space="0" w:color="auto"/>
          </w:divBdr>
        </w:div>
        <w:div w:id="1866940536">
          <w:marLeft w:val="0"/>
          <w:marRight w:val="1440"/>
          <w:marTop w:val="0"/>
          <w:marBottom w:val="60"/>
          <w:divBdr>
            <w:top w:val="none" w:sz="0" w:space="0" w:color="auto"/>
            <w:left w:val="none" w:sz="0" w:space="0" w:color="auto"/>
            <w:bottom w:val="none" w:sz="0" w:space="0" w:color="auto"/>
            <w:right w:val="none" w:sz="0" w:space="0" w:color="auto"/>
          </w:divBdr>
        </w:div>
        <w:div w:id="1144348348">
          <w:marLeft w:val="0"/>
          <w:marRight w:val="1440"/>
          <w:marTop w:val="0"/>
          <w:marBottom w:val="60"/>
          <w:divBdr>
            <w:top w:val="none" w:sz="0" w:space="0" w:color="auto"/>
            <w:left w:val="none" w:sz="0" w:space="0" w:color="auto"/>
            <w:bottom w:val="none" w:sz="0" w:space="0" w:color="auto"/>
            <w:right w:val="none" w:sz="0" w:space="0" w:color="auto"/>
          </w:divBdr>
        </w:div>
        <w:div w:id="315766303">
          <w:marLeft w:val="0"/>
          <w:marRight w:val="533"/>
          <w:marTop w:val="0"/>
          <w:marBottom w:val="60"/>
          <w:divBdr>
            <w:top w:val="none" w:sz="0" w:space="0" w:color="auto"/>
            <w:left w:val="none" w:sz="0" w:space="0" w:color="auto"/>
            <w:bottom w:val="none" w:sz="0" w:space="0" w:color="auto"/>
            <w:right w:val="none" w:sz="0" w:space="0" w:color="auto"/>
          </w:divBdr>
        </w:div>
        <w:div w:id="1338463123">
          <w:marLeft w:val="0"/>
          <w:marRight w:val="533"/>
          <w:marTop w:val="0"/>
          <w:marBottom w:val="60"/>
          <w:divBdr>
            <w:top w:val="none" w:sz="0" w:space="0" w:color="auto"/>
            <w:left w:val="none" w:sz="0" w:space="0" w:color="auto"/>
            <w:bottom w:val="none" w:sz="0" w:space="0" w:color="auto"/>
            <w:right w:val="none" w:sz="0" w:space="0" w:color="auto"/>
          </w:divBdr>
        </w:div>
      </w:divsChild>
    </w:div>
    <w:div w:id="1632975737">
      <w:bodyDiv w:val="1"/>
      <w:marLeft w:val="0"/>
      <w:marRight w:val="0"/>
      <w:marTop w:val="0"/>
      <w:marBottom w:val="0"/>
      <w:divBdr>
        <w:top w:val="none" w:sz="0" w:space="0" w:color="auto"/>
        <w:left w:val="none" w:sz="0" w:space="0" w:color="auto"/>
        <w:bottom w:val="none" w:sz="0" w:space="0" w:color="auto"/>
        <w:right w:val="none" w:sz="0" w:space="0" w:color="auto"/>
      </w:divBdr>
    </w:div>
    <w:div w:id="1648626930">
      <w:bodyDiv w:val="1"/>
      <w:marLeft w:val="0"/>
      <w:marRight w:val="0"/>
      <w:marTop w:val="0"/>
      <w:marBottom w:val="0"/>
      <w:divBdr>
        <w:top w:val="none" w:sz="0" w:space="0" w:color="auto"/>
        <w:left w:val="none" w:sz="0" w:space="0" w:color="auto"/>
        <w:bottom w:val="none" w:sz="0" w:space="0" w:color="auto"/>
        <w:right w:val="none" w:sz="0" w:space="0" w:color="auto"/>
      </w:divBdr>
      <w:divsChild>
        <w:div w:id="536889218">
          <w:marLeft w:val="0"/>
          <w:marRight w:val="533"/>
          <w:marTop w:val="0"/>
          <w:marBottom w:val="60"/>
          <w:divBdr>
            <w:top w:val="none" w:sz="0" w:space="0" w:color="auto"/>
            <w:left w:val="none" w:sz="0" w:space="0" w:color="auto"/>
            <w:bottom w:val="none" w:sz="0" w:space="0" w:color="auto"/>
            <w:right w:val="none" w:sz="0" w:space="0" w:color="auto"/>
          </w:divBdr>
        </w:div>
        <w:div w:id="1827941402">
          <w:marLeft w:val="0"/>
          <w:marRight w:val="533"/>
          <w:marTop w:val="0"/>
          <w:marBottom w:val="60"/>
          <w:divBdr>
            <w:top w:val="none" w:sz="0" w:space="0" w:color="auto"/>
            <w:left w:val="none" w:sz="0" w:space="0" w:color="auto"/>
            <w:bottom w:val="none" w:sz="0" w:space="0" w:color="auto"/>
            <w:right w:val="none" w:sz="0" w:space="0" w:color="auto"/>
          </w:divBdr>
        </w:div>
        <w:div w:id="1098790908">
          <w:marLeft w:val="0"/>
          <w:marRight w:val="533"/>
          <w:marTop w:val="0"/>
          <w:marBottom w:val="60"/>
          <w:divBdr>
            <w:top w:val="none" w:sz="0" w:space="0" w:color="auto"/>
            <w:left w:val="none" w:sz="0" w:space="0" w:color="auto"/>
            <w:bottom w:val="none" w:sz="0" w:space="0" w:color="auto"/>
            <w:right w:val="none" w:sz="0" w:space="0" w:color="auto"/>
          </w:divBdr>
        </w:div>
        <w:div w:id="316501172">
          <w:marLeft w:val="0"/>
          <w:marRight w:val="533"/>
          <w:marTop w:val="0"/>
          <w:marBottom w:val="60"/>
          <w:divBdr>
            <w:top w:val="none" w:sz="0" w:space="0" w:color="auto"/>
            <w:left w:val="none" w:sz="0" w:space="0" w:color="auto"/>
            <w:bottom w:val="none" w:sz="0" w:space="0" w:color="auto"/>
            <w:right w:val="none" w:sz="0" w:space="0" w:color="auto"/>
          </w:divBdr>
        </w:div>
        <w:div w:id="1154221766">
          <w:marLeft w:val="0"/>
          <w:marRight w:val="533"/>
          <w:marTop w:val="0"/>
          <w:marBottom w:val="60"/>
          <w:divBdr>
            <w:top w:val="none" w:sz="0" w:space="0" w:color="auto"/>
            <w:left w:val="none" w:sz="0" w:space="0" w:color="auto"/>
            <w:bottom w:val="none" w:sz="0" w:space="0" w:color="auto"/>
            <w:right w:val="none" w:sz="0" w:space="0" w:color="auto"/>
          </w:divBdr>
        </w:div>
        <w:div w:id="32391302">
          <w:marLeft w:val="0"/>
          <w:marRight w:val="533"/>
          <w:marTop w:val="0"/>
          <w:marBottom w:val="60"/>
          <w:divBdr>
            <w:top w:val="none" w:sz="0" w:space="0" w:color="auto"/>
            <w:left w:val="none" w:sz="0" w:space="0" w:color="auto"/>
            <w:bottom w:val="none" w:sz="0" w:space="0" w:color="auto"/>
            <w:right w:val="none" w:sz="0" w:space="0" w:color="auto"/>
          </w:divBdr>
        </w:div>
      </w:divsChild>
    </w:div>
    <w:div w:id="1654983898">
      <w:bodyDiv w:val="1"/>
      <w:marLeft w:val="0"/>
      <w:marRight w:val="0"/>
      <w:marTop w:val="0"/>
      <w:marBottom w:val="0"/>
      <w:divBdr>
        <w:top w:val="none" w:sz="0" w:space="0" w:color="auto"/>
        <w:left w:val="none" w:sz="0" w:space="0" w:color="auto"/>
        <w:bottom w:val="none" w:sz="0" w:space="0" w:color="auto"/>
        <w:right w:val="none" w:sz="0" w:space="0" w:color="auto"/>
      </w:divBdr>
    </w:div>
    <w:div w:id="1658338552">
      <w:bodyDiv w:val="1"/>
      <w:marLeft w:val="0"/>
      <w:marRight w:val="0"/>
      <w:marTop w:val="0"/>
      <w:marBottom w:val="0"/>
      <w:divBdr>
        <w:top w:val="none" w:sz="0" w:space="0" w:color="auto"/>
        <w:left w:val="none" w:sz="0" w:space="0" w:color="auto"/>
        <w:bottom w:val="none" w:sz="0" w:space="0" w:color="auto"/>
        <w:right w:val="none" w:sz="0" w:space="0" w:color="auto"/>
      </w:divBdr>
    </w:div>
    <w:div w:id="1662155414">
      <w:bodyDiv w:val="1"/>
      <w:marLeft w:val="0"/>
      <w:marRight w:val="0"/>
      <w:marTop w:val="0"/>
      <w:marBottom w:val="0"/>
      <w:divBdr>
        <w:top w:val="none" w:sz="0" w:space="0" w:color="auto"/>
        <w:left w:val="none" w:sz="0" w:space="0" w:color="auto"/>
        <w:bottom w:val="none" w:sz="0" w:space="0" w:color="auto"/>
        <w:right w:val="none" w:sz="0" w:space="0" w:color="auto"/>
      </w:divBdr>
    </w:div>
    <w:div w:id="1691952315">
      <w:bodyDiv w:val="1"/>
      <w:marLeft w:val="0"/>
      <w:marRight w:val="0"/>
      <w:marTop w:val="0"/>
      <w:marBottom w:val="0"/>
      <w:divBdr>
        <w:top w:val="none" w:sz="0" w:space="0" w:color="auto"/>
        <w:left w:val="none" w:sz="0" w:space="0" w:color="auto"/>
        <w:bottom w:val="none" w:sz="0" w:space="0" w:color="auto"/>
        <w:right w:val="none" w:sz="0" w:space="0" w:color="auto"/>
      </w:divBdr>
    </w:div>
    <w:div w:id="1707368052">
      <w:bodyDiv w:val="1"/>
      <w:marLeft w:val="0"/>
      <w:marRight w:val="0"/>
      <w:marTop w:val="0"/>
      <w:marBottom w:val="0"/>
      <w:divBdr>
        <w:top w:val="none" w:sz="0" w:space="0" w:color="auto"/>
        <w:left w:val="none" w:sz="0" w:space="0" w:color="auto"/>
        <w:bottom w:val="none" w:sz="0" w:space="0" w:color="auto"/>
        <w:right w:val="none" w:sz="0" w:space="0" w:color="auto"/>
      </w:divBdr>
    </w:div>
    <w:div w:id="1722053424">
      <w:bodyDiv w:val="1"/>
      <w:marLeft w:val="0"/>
      <w:marRight w:val="0"/>
      <w:marTop w:val="0"/>
      <w:marBottom w:val="0"/>
      <w:divBdr>
        <w:top w:val="none" w:sz="0" w:space="0" w:color="auto"/>
        <w:left w:val="none" w:sz="0" w:space="0" w:color="auto"/>
        <w:bottom w:val="none" w:sz="0" w:space="0" w:color="auto"/>
        <w:right w:val="none" w:sz="0" w:space="0" w:color="auto"/>
      </w:divBdr>
    </w:div>
    <w:div w:id="1795636740">
      <w:bodyDiv w:val="1"/>
      <w:marLeft w:val="0"/>
      <w:marRight w:val="0"/>
      <w:marTop w:val="0"/>
      <w:marBottom w:val="0"/>
      <w:divBdr>
        <w:top w:val="none" w:sz="0" w:space="0" w:color="auto"/>
        <w:left w:val="none" w:sz="0" w:space="0" w:color="auto"/>
        <w:bottom w:val="none" w:sz="0" w:space="0" w:color="auto"/>
        <w:right w:val="none" w:sz="0" w:space="0" w:color="auto"/>
      </w:divBdr>
    </w:div>
    <w:div w:id="1795979746">
      <w:bodyDiv w:val="1"/>
      <w:marLeft w:val="0"/>
      <w:marRight w:val="0"/>
      <w:marTop w:val="0"/>
      <w:marBottom w:val="0"/>
      <w:divBdr>
        <w:top w:val="none" w:sz="0" w:space="0" w:color="auto"/>
        <w:left w:val="none" w:sz="0" w:space="0" w:color="auto"/>
        <w:bottom w:val="none" w:sz="0" w:space="0" w:color="auto"/>
        <w:right w:val="none" w:sz="0" w:space="0" w:color="auto"/>
      </w:divBdr>
    </w:div>
    <w:div w:id="1807426139">
      <w:bodyDiv w:val="1"/>
      <w:marLeft w:val="0"/>
      <w:marRight w:val="0"/>
      <w:marTop w:val="0"/>
      <w:marBottom w:val="0"/>
      <w:divBdr>
        <w:top w:val="none" w:sz="0" w:space="0" w:color="auto"/>
        <w:left w:val="none" w:sz="0" w:space="0" w:color="auto"/>
        <w:bottom w:val="none" w:sz="0" w:space="0" w:color="auto"/>
        <w:right w:val="none" w:sz="0" w:space="0" w:color="auto"/>
      </w:divBdr>
    </w:div>
    <w:div w:id="1816142139">
      <w:bodyDiv w:val="1"/>
      <w:marLeft w:val="0"/>
      <w:marRight w:val="0"/>
      <w:marTop w:val="0"/>
      <w:marBottom w:val="0"/>
      <w:divBdr>
        <w:top w:val="none" w:sz="0" w:space="0" w:color="auto"/>
        <w:left w:val="none" w:sz="0" w:space="0" w:color="auto"/>
        <w:bottom w:val="none" w:sz="0" w:space="0" w:color="auto"/>
        <w:right w:val="none" w:sz="0" w:space="0" w:color="auto"/>
      </w:divBdr>
    </w:div>
    <w:div w:id="1823887454">
      <w:bodyDiv w:val="1"/>
      <w:marLeft w:val="0"/>
      <w:marRight w:val="0"/>
      <w:marTop w:val="0"/>
      <w:marBottom w:val="0"/>
      <w:divBdr>
        <w:top w:val="none" w:sz="0" w:space="0" w:color="auto"/>
        <w:left w:val="none" w:sz="0" w:space="0" w:color="auto"/>
        <w:bottom w:val="none" w:sz="0" w:space="0" w:color="auto"/>
        <w:right w:val="none" w:sz="0" w:space="0" w:color="auto"/>
      </w:divBdr>
    </w:div>
    <w:div w:id="1847203983">
      <w:bodyDiv w:val="1"/>
      <w:marLeft w:val="0"/>
      <w:marRight w:val="0"/>
      <w:marTop w:val="0"/>
      <w:marBottom w:val="0"/>
      <w:divBdr>
        <w:top w:val="none" w:sz="0" w:space="0" w:color="auto"/>
        <w:left w:val="none" w:sz="0" w:space="0" w:color="auto"/>
        <w:bottom w:val="none" w:sz="0" w:space="0" w:color="auto"/>
        <w:right w:val="none" w:sz="0" w:space="0" w:color="auto"/>
      </w:divBdr>
    </w:div>
    <w:div w:id="1867676295">
      <w:bodyDiv w:val="1"/>
      <w:marLeft w:val="0"/>
      <w:marRight w:val="0"/>
      <w:marTop w:val="0"/>
      <w:marBottom w:val="0"/>
      <w:divBdr>
        <w:top w:val="none" w:sz="0" w:space="0" w:color="auto"/>
        <w:left w:val="none" w:sz="0" w:space="0" w:color="auto"/>
        <w:bottom w:val="none" w:sz="0" w:space="0" w:color="auto"/>
        <w:right w:val="none" w:sz="0" w:space="0" w:color="auto"/>
      </w:divBdr>
    </w:div>
    <w:div w:id="1886140661">
      <w:bodyDiv w:val="1"/>
      <w:marLeft w:val="0"/>
      <w:marRight w:val="0"/>
      <w:marTop w:val="0"/>
      <w:marBottom w:val="0"/>
      <w:divBdr>
        <w:top w:val="none" w:sz="0" w:space="0" w:color="auto"/>
        <w:left w:val="none" w:sz="0" w:space="0" w:color="auto"/>
        <w:bottom w:val="none" w:sz="0" w:space="0" w:color="auto"/>
        <w:right w:val="none" w:sz="0" w:space="0" w:color="auto"/>
      </w:divBdr>
    </w:div>
    <w:div w:id="1912739691">
      <w:bodyDiv w:val="1"/>
      <w:marLeft w:val="0"/>
      <w:marRight w:val="0"/>
      <w:marTop w:val="0"/>
      <w:marBottom w:val="0"/>
      <w:divBdr>
        <w:top w:val="none" w:sz="0" w:space="0" w:color="auto"/>
        <w:left w:val="none" w:sz="0" w:space="0" w:color="auto"/>
        <w:bottom w:val="none" w:sz="0" w:space="0" w:color="auto"/>
        <w:right w:val="none" w:sz="0" w:space="0" w:color="auto"/>
      </w:divBdr>
    </w:div>
    <w:div w:id="1918711886">
      <w:bodyDiv w:val="1"/>
      <w:marLeft w:val="0"/>
      <w:marRight w:val="0"/>
      <w:marTop w:val="0"/>
      <w:marBottom w:val="0"/>
      <w:divBdr>
        <w:top w:val="none" w:sz="0" w:space="0" w:color="auto"/>
        <w:left w:val="none" w:sz="0" w:space="0" w:color="auto"/>
        <w:bottom w:val="none" w:sz="0" w:space="0" w:color="auto"/>
        <w:right w:val="none" w:sz="0" w:space="0" w:color="auto"/>
      </w:divBdr>
    </w:div>
    <w:div w:id="1923761559">
      <w:bodyDiv w:val="1"/>
      <w:marLeft w:val="0"/>
      <w:marRight w:val="0"/>
      <w:marTop w:val="0"/>
      <w:marBottom w:val="0"/>
      <w:divBdr>
        <w:top w:val="none" w:sz="0" w:space="0" w:color="auto"/>
        <w:left w:val="none" w:sz="0" w:space="0" w:color="auto"/>
        <w:bottom w:val="none" w:sz="0" w:space="0" w:color="auto"/>
        <w:right w:val="none" w:sz="0" w:space="0" w:color="auto"/>
      </w:divBdr>
    </w:div>
    <w:div w:id="1942639248">
      <w:bodyDiv w:val="1"/>
      <w:marLeft w:val="0"/>
      <w:marRight w:val="0"/>
      <w:marTop w:val="0"/>
      <w:marBottom w:val="0"/>
      <w:divBdr>
        <w:top w:val="none" w:sz="0" w:space="0" w:color="auto"/>
        <w:left w:val="none" w:sz="0" w:space="0" w:color="auto"/>
        <w:bottom w:val="none" w:sz="0" w:space="0" w:color="auto"/>
        <w:right w:val="none" w:sz="0" w:space="0" w:color="auto"/>
      </w:divBdr>
    </w:div>
    <w:div w:id="1954315769">
      <w:bodyDiv w:val="1"/>
      <w:marLeft w:val="0"/>
      <w:marRight w:val="0"/>
      <w:marTop w:val="0"/>
      <w:marBottom w:val="0"/>
      <w:divBdr>
        <w:top w:val="none" w:sz="0" w:space="0" w:color="auto"/>
        <w:left w:val="none" w:sz="0" w:space="0" w:color="auto"/>
        <w:bottom w:val="none" w:sz="0" w:space="0" w:color="auto"/>
        <w:right w:val="none" w:sz="0" w:space="0" w:color="auto"/>
      </w:divBdr>
    </w:div>
    <w:div w:id="1995914668">
      <w:bodyDiv w:val="1"/>
      <w:marLeft w:val="0"/>
      <w:marRight w:val="0"/>
      <w:marTop w:val="0"/>
      <w:marBottom w:val="0"/>
      <w:divBdr>
        <w:top w:val="none" w:sz="0" w:space="0" w:color="auto"/>
        <w:left w:val="none" w:sz="0" w:space="0" w:color="auto"/>
        <w:bottom w:val="none" w:sz="0" w:space="0" w:color="auto"/>
        <w:right w:val="none" w:sz="0" w:space="0" w:color="auto"/>
      </w:divBdr>
    </w:div>
    <w:div w:id="2003387739">
      <w:bodyDiv w:val="1"/>
      <w:marLeft w:val="0"/>
      <w:marRight w:val="0"/>
      <w:marTop w:val="0"/>
      <w:marBottom w:val="0"/>
      <w:divBdr>
        <w:top w:val="none" w:sz="0" w:space="0" w:color="auto"/>
        <w:left w:val="none" w:sz="0" w:space="0" w:color="auto"/>
        <w:bottom w:val="none" w:sz="0" w:space="0" w:color="auto"/>
        <w:right w:val="none" w:sz="0" w:space="0" w:color="auto"/>
      </w:divBdr>
    </w:div>
    <w:div w:id="2012180283">
      <w:bodyDiv w:val="1"/>
      <w:marLeft w:val="0"/>
      <w:marRight w:val="0"/>
      <w:marTop w:val="0"/>
      <w:marBottom w:val="0"/>
      <w:divBdr>
        <w:top w:val="none" w:sz="0" w:space="0" w:color="auto"/>
        <w:left w:val="none" w:sz="0" w:space="0" w:color="auto"/>
        <w:bottom w:val="none" w:sz="0" w:space="0" w:color="auto"/>
        <w:right w:val="none" w:sz="0" w:space="0" w:color="auto"/>
      </w:divBdr>
    </w:div>
    <w:div w:id="2049841178">
      <w:bodyDiv w:val="1"/>
      <w:marLeft w:val="0"/>
      <w:marRight w:val="0"/>
      <w:marTop w:val="0"/>
      <w:marBottom w:val="0"/>
      <w:divBdr>
        <w:top w:val="none" w:sz="0" w:space="0" w:color="auto"/>
        <w:left w:val="none" w:sz="0" w:space="0" w:color="auto"/>
        <w:bottom w:val="none" w:sz="0" w:space="0" w:color="auto"/>
        <w:right w:val="none" w:sz="0" w:space="0" w:color="auto"/>
      </w:divBdr>
    </w:div>
    <w:div w:id="2083601137">
      <w:bodyDiv w:val="1"/>
      <w:marLeft w:val="0"/>
      <w:marRight w:val="0"/>
      <w:marTop w:val="0"/>
      <w:marBottom w:val="0"/>
      <w:divBdr>
        <w:top w:val="none" w:sz="0" w:space="0" w:color="auto"/>
        <w:left w:val="none" w:sz="0" w:space="0" w:color="auto"/>
        <w:bottom w:val="none" w:sz="0" w:space="0" w:color="auto"/>
        <w:right w:val="none" w:sz="0" w:space="0" w:color="auto"/>
      </w:divBdr>
    </w:div>
    <w:div w:id="2084716194">
      <w:bodyDiv w:val="1"/>
      <w:marLeft w:val="0"/>
      <w:marRight w:val="0"/>
      <w:marTop w:val="0"/>
      <w:marBottom w:val="0"/>
      <w:divBdr>
        <w:top w:val="none" w:sz="0" w:space="0" w:color="auto"/>
        <w:left w:val="none" w:sz="0" w:space="0" w:color="auto"/>
        <w:bottom w:val="none" w:sz="0" w:space="0" w:color="auto"/>
        <w:right w:val="none" w:sz="0" w:space="0" w:color="auto"/>
      </w:divBdr>
    </w:div>
    <w:div w:id="2091584333">
      <w:bodyDiv w:val="1"/>
      <w:marLeft w:val="0"/>
      <w:marRight w:val="0"/>
      <w:marTop w:val="0"/>
      <w:marBottom w:val="0"/>
      <w:divBdr>
        <w:top w:val="none" w:sz="0" w:space="0" w:color="auto"/>
        <w:left w:val="none" w:sz="0" w:space="0" w:color="auto"/>
        <w:bottom w:val="none" w:sz="0" w:space="0" w:color="auto"/>
        <w:right w:val="none" w:sz="0" w:space="0" w:color="auto"/>
      </w:divBdr>
    </w:div>
    <w:div w:id="2128306331">
      <w:bodyDiv w:val="1"/>
      <w:marLeft w:val="0"/>
      <w:marRight w:val="0"/>
      <w:marTop w:val="0"/>
      <w:marBottom w:val="0"/>
      <w:divBdr>
        <w:top w:val="none" w:sz="0" w:space="0" w:color="auto"/>
        <w:left w:val="none" w:sz="0" w:space="0" w:color="auto"/>
        <w:bottom w:val="none" w:sz="0" w:space="0" w:color="auto"/>
        <w:right w:val="none" w:sz="0" w:space="0" w:color="auto"/>
      </w:divBdr>
      <w:divsChild>
        <w:div w:id="1150026182">
          <w:marLeft w:val="0"/>
          <w:marRight w:val="0"/>
          <w:marTop w:val="0"/>
          <w:marBottom w:val="0"/>
          <w:divBdr>
            <w:top w:val="none" w:sz="0" w:space="0" w:color="auto"/>
            <w:left w:val="none" w:sz="0" w:space="0" w:color="auto"/>
            <w:bottom w:val="none" w:sz="0" w:space="0" w:color="auto"/>
            <w:right w:val="none" w:sz="0" w:space="0" w:color="auto"/>
          </w:divBdr>
          <w:divsChild>
            <w:div w:id="415784368">
              <w:marLeft w:val="0"/>
              <w:marRight w:val="0"/>
              <w:marTop w:val="0"/>
              <w:marBottom w:val="0"/>
              <w:divBdr>
                <w:top w:val="none" w:sz="0" w:space="0" w:color="auto"/>
                <w:left w:val="none" w:sz="0" w:space="0" w:color="auto"/>
                <w:bottom w:val="none" w:sz="0" w:space="0" w:color="auto"/>
                <w:right w:val="none" w:sz="0" w:space="0" w:color="auto"/>
              </w:divBdr>
              <w:divsChild>
                <w:div w:id="13583936">
                  <w:marLeft w:val="0"/>
                  <w:marRight w:val="0"/>
                  <w:marTop w:val="0"/>
                  <w:marBottom w:val="0"/>
                  <w:divBdr>
                    <w:top w:val="none" w:sz="0" w:space="0" w:color="auto"/>
                    <w:left w:val="none" w:sz="0" w:space="0" w:color="auto"/>
                    <w:bottom w:val="none" w:sz="0" w:space="0" w:color="auto"/>
                    <w:right w:val="none" w:sz="0" w:space="0" w:color="auto"/>
                  </w:divBdr>
                  <w:divsChild>
                    <w:div w:id="182208143">
                      <w:marLeft w:val="0"/>
                      <w:marRight w:val="0"/>
                      <w:marTop w:val="0"/>
                      <w:marBottom w:val="0"/>
                      <w:divBdr>
                        <w:top w:val="none" w:sz="0" w:space="0" w:color="auto"/>
                        <w:left w:val="none" w:sz="0" w:space="0" w:color="auto"/>
                        <w:bottom w:val="none" w:sz="0" w:space="0" w:color="auto"/>
                        <w:right w:val="none" w:sz="0" w:space="0" w:color="auto"/>
                      </w:divBdr>
                      <w:divsChild>
                        <w:div w:id="1201018008">
                          <w:marLeft w:val="0"/>
                          <w:marRight w:val="0"/>
                          <w:marTop w:val="0"/>
                          <w:marBottom w:val="0"/>
                          <w:divBdr>
                            <w:top w:val="none" w:sz="0" w:space="0" w:color="auto"/>
                            <w:left w:val="none" w:sz="0" w:space="0" w:color="auto"/>
                            <w:bottom w:val="none" w:sz="0" w:space="0" w:color="auto"/>
                            <w:right w:val="none" w:sz="0" w:space="0" w:color="auto"/>
                          </w:divBdr>
                          <w:divsChild>
                            <w:div w:id="1239944818">
                              <w:marLeft w:val="0"/>
                              <w:marRight w:val="0"/>
                              <w:marTop w:val="0"/>
                              <w:marBottom w:val="0"/>
                              <w:divBdr>
                                <w:top w:val="none" w:sz="0" w:space="0" w:color="auto"/>
                                <w:left w:val="none" w:sz="0" w:space="0" w:color="auto"/>
                                <w:bottom w:val="none" w:sz="0" w:space="0" w:color="auto"/>
                                <w:right w:val="none" w:sz="0" w:space="0" w:color="auto"/>
                              </w:divBdr>
                              <w:divsChild>
                                <w:div w:id="254168555">
                                  <w:marLeft w:val="0"/>
                                  <w:marRight w:val="0"/>
                                  <w:marTop w:val="0"/>
                                  <w:marBottom w:val="0"/>
                                  <w:divBdr>
                                    <w:top w:val="none" w:sz="0" w:space="0" w:color="auto"/>
                                    <w:left w:val="none" w:sz="0" w:space="0" w:color="auto"/>
                                    <w:bottom w:val="none" w:sz="0" w:space="0" w:color="auto"/>
                                    <w:right w:val="none" w:sz="0" w:space="0" w:color="auto"/>
                                  </w:divBdr>
                                  <w:divsChild>
                                    <w:div w:id="1878159371">
                                      <w:marLeft w:val="0"/>
                                      <w:marRight w:val="0"/>
                                      <w:marTop w:val="0"/>
                                      <w:marBottom w:val="0"/>
                                      <w:divBdr>
                                        <w:top w:val="none" w:sz="0" w:space="0" w:color="auto"/>
                                        <w:left w:val="none" w:sz="0" w:space="0" w:color="auto"/>
                                        <w:bottom w:val="none" w:sz="0" w:space="0" w:color="auto"/>
                                        <w:right w:val="none" w:sz="0" w:space="0" w:color="auto"/>
                                      </w:divBdr>
                                      <w:divsChild>
                                        <w:div w:id="329408061">
                                          <w:marLeft w:val="0"/>
                                          <w:marRight w:val="0"/>
                                          <w:marTop w:val="0"/>
                                          <w:marBottom w:val="0"/>
                                          <w:divBdr>
                                            <w:top w:val="none" w:sz="0" w:space="0" w:color="auto"/>
                                            <w:left w:val="none" w:sz="0" w:space="0" w:color="auto"/>
                                            <w:bottom w:val="none" w:sz="0" w:space="0" w:color="auto"/>
                                            <w:right w:val="none" w:sz="0" w:space="0" w:color="auto"/>
                                          </w:divBdr>
                                          <w:divsChild>
                                            <w:div w:id="110835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apublications.un.org/sites/default/files/publications/2024-09/(Web%20version)%20E-Government%20Survey%202024%201392024.pdf" TargetMode="External"/><Relationship Id="rId13" Type="http://schemas.openxmlformats.org/officeDocument/2006/relationships/hyperlink" Target="https://imd.widen.net/content/rjlc6fl2jl/pdf/booklet_wcy_2024.pdf?utm_sourc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artner.com/en/documents/5315063" TargetMode="External"/><Relationship Id="rId17" Type="http://schemas.openxmlformats.org/officeDocument/2006/relationships/hyperlink" Target="https://dga.gov.sa/sites/default/files/2025-07/%D8%AA%D9%82%D8%B1%D9%8A%D8%B1%20%D8%A7%D9%84%D8%A5%D9%86%D9%81%D8%A7%D9%82%20%D8%A7%D9%84%D8%AD%D9%83%D9%88%D9%85%D9%8A%20%D8%B9%D9%84%D9%89%20%D8%AE%D8%AF%D9%85%D8%A7%D8%AA%20%D8%A7%D9%84%D8%A7%D8%AA%D8%B5%D8%A7%D9%84%D8%A7%D8%AA%20%D9%88%D8%AA%D9%82%D9%86%D9%8A%D8%A9%20%D8%A7%D9%84%D9%85%D8%B9%D9%84%D9%88%D9%85%D8%A7%D8%AA%20%D9%84%D8%B9%D8%A7%D9%85%202024%D9%85-V2.0.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mer.cec@dga.gov.s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ga.gov.sa/a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ga.gov.sa/en/programs/amer" TargetMode="External"/><Relationship Id="rId23" Type="http://schemas.openxmlformats.org/officeDocument/2006/relationships/footer" Target="footer3.xml"/><Relationship Id="rId10" Type="http://schemas.openxmlformats.org/officeDocument/2006/relationships/hyperlink" Target="https://www.mof.gov.sa/budget/2025/Documents/citizen%20BUD%202025%20VF.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nescwa.org/publications/government-electronic-mobile-services-gems-maturity-index-2024" TargetMode="External"/><Relationship Id="rId14" Type="http://schemas.openxmlformats.org/officeDocument/2006/relationships/hyperlink" Target="https://dga.gov.sa/"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DF56F-F584-49FE-AE30-5D50AFD7B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5255</Words>
  <Characters>29958</Characters>
  <Application>Microsoft Office Word</Application>
  <DocSecurity>8</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Amjad M. Almalki</dc:creator>
  <cp:keywords/>
  <dc:description/>
  <cp:lastModifiedBy>Ayoub M. Alsaawi</cp:lastModifiedBy>
  <cp:revision>2</cp:revision>
  <dcterms:created xsi:type="dcterms:W3CDTF">2025-07-14T13:02:00Z</dcterms:created>
  <dcterms:modified xsi:type="dcterms:W3CDTF">2025-07-14T13:02:00Z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loreClassificationFooterFontSize">
    <vt:lpwstr>12</vt:lpwstr>
  </property>
  <property fmtid="{D5CDD505-2E9C-101B-9397-08002B2CF9AE}" pid="3" name="SecloreClassificationFooterAlignment">
    <vt:lpwstr>Center</vt:lpwstr>
  </property>
  <property fmtid="{D5CDD505-2E9C-101B-9397-08002B2CF9AE}" pid="4" name="SecloreClassification">
    <vt:lpwstr>{"Digital Government Authority PolicyServer (1a7ebbe3db99ca5051382e332a026aed8ec1d067)":{"ClassificationDisplayName":"Public","ClassificationMode":"ClassificationMode_UserDriven","LabelId":"10006","Version":"1"}}</vt:lpwstr>
  </property>
  <property fmtid="{D5CDD505-2E9C-101B-9397-08002B2CF9AE}" pid="5" name="SecloreClassificationDisplayName_1a7ebbe3db99ca5051382e332a026aed8ec1d067">
    <vt:lpwstr>Public</vt:lpwstr>
  </property>
  <property fmtid="{D5CDD505-2E9C-101B-9397-08002B2CF9AE}" pid="6" name="SecloreClassificationFooterTextValue">
    <vt:lpwstr>Public - عام</vt:lpwstr>
  </property>
  <property fmtid="{D5CDD505-2E9C-101B-9397-08002B2CF9AE}" pid="7" name="SecloreClassificationFooterColorHex">
    <vt:lpwstr>#91c47d</vt:lpwstr>
  </property>
</Properties>
</file>